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B42938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9D752B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9D752B">
        <w:rPr>
          <w:rFonts w:ascii="Times New Roman" w:eastAsia="Times New Roman" w:hAnsi="Times New Roman" w:cs="Times New Roman"/>
          <w:lang w:val="kk-KZ" w:eastAsia="x-none"/>
        </w:rPr>
        <w:t>17</w:t>
      </w:r>
      <w:r w:rsidR="009D752B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9D752B">
        <w:rPr>
          <w:rFonts w:ascii="Times New Roman" w:eastAsia="Times New Roman" w:hAnsi="Times New Roman" w:cs="Times New Roman"/>
          <w:lang w:val="kk-KZ" w:eastAsia="x-none"/>
        </w:rPr>
        <w:t>21</w:t>
      </w:r>
      <w:r w:rsidR="009D752B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744"/>
        <w:gridCol w:w="1910"/>
      </w:tblGrid>
      <w:tr w:rsidR="00052BE0" w:rsidRPr="00674518" w:rsidTr="003442E5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4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910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Аланинаминотрансфераза (4х35+2х18)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641700</w:t>
            </w:r>
          </w:p>
        </w:tc>
        <w:tc>
          <w:tcPr>
            <w:tcW w:w="1910" w:type="dxa"/>
            <w:vMerge w:val="restart"/>
            <w:vAlign w:val="center"/>
          </w:tcPr>
          <w:p w:rsidR="00B42938" w:rsidRPr="006F05F6" w:rsidRDefault="00B42938" w:rsidP="00B429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Глобал Медикал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Аспартатаминотрансфераза (4х35 +2х18)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641700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 (4х35+2х18)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917400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прямой (4х35+2х18)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917400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 (4х40 +2х20)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556800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 (2×27 + 1×18)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1938600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(4х35+2х18)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765600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Общий Белок (4х40)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302100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 с калибратором и контролем R1: 2х40 мл+R2: 1х16 мл + Calibrator 1х1.5 мл+Control 1х5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244400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Альфа-амилаза R1: 1х38 мл + R2: 1х10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555600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 10х3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372600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МультиКонтроль Норма 10х5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629700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МультиКонтроль Паталогия 10х5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748200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Детерген СД-80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1704000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Д-Димер (1х40 мл+1х15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406300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2437800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D-Dimer 1х2х0.5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M-30D Diluent (20L/tank) Изотонический разбавитель 20л/кан.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 раствор M-30CFL Lyse (500ml/bottle)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M-30R Rinse (20L/tank)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M-30P Probe cleanser (17mlx12 bottles/box) 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Чистящий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17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12 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</w:t>
            </w: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7167CE">
        <w:tc>
          <w:tcPr>
            <w:tcW w:w="53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В-30 3*3 мл</w:t>
            </w:r>
          </w:p>
        </w:tc>
        <w:tc>
          <w:tcPr>
            <w:tcW w:w="992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89400</w:t>
            </w:r>
          </w:p>
        </w:tc>
        <w:tc>
          <w:tcPr>
            <w:tcW w:w="1744" w:type="dxa"/>
            <w:vAlign w:val="center"/>
          </w:tcPr>
          <w:p w:rsidR="00B42938" w:rsidRPr="0020048B" w:rsidRDefault="00B42938" w:rsidP="00B42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715200</w:t>
            </w:r>
          </w:p>
        </w:tc>
        <w:tc>
          <w:tcPr>
            <w:tcW w:w="1910" w:type="dxa"/>
            <w:vMerge/>
            <w:vAlign w:val="center"/>
          </w:tcPr>
          <w:p w:rsidR="00B42938" w:rsidRDefault="00B42938" w:rsidP="00B429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42938" w:rsidRPr="00674518" w:rsidTr="006F05F6">
        <w:trPr>
          <w:trHeight w:val="328"/>
        </w:trPr>
        <w:tc>
          <w:tcPr>
            <w:tcW w:w="53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B42938" w:rsidRPr="00E229F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42938" w:rsidRPr="00E229F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16 336 600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lastRenderedPageBreak/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3442E5" w:rsidRDefault="00FF19D7" w:rsidP="003442E5">
      <w:pPr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B42938">
        <w:rPr>
          <w:rFonts w:ascii="Times New Roman" w:eastAsia="Times New Roman" w:hAnsi="Times New Roman" w:cs="Times New Roman"/>
          <w:lang w:eastAsia="x-none"/>
        </w:rPr>
        <w:t>Глобал Медикал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B42938" w:rsidRPr="00B42938">
        <w:rPr>
          <w:rFonts w:ascii="Times New Roman" w:eastAsia="Times New Roman" w:hAnsi="Times New Roman" w:cs="Times New Roman"/>
          <w:lang w:eastAsia="x-none"/>
        </w:rPr>
        <w:t>г.Алматы, Брусиловского, 163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B42938" w:rsidRPr="00B42938">
        <w:rPr>
          <w:rFonts w:ascii="Times New Roman" w:eastAsia="Times New Roman" w:hAnsi="Times New Roman" w:cs="Times New Roman"/>
          <w:lang w:eastAsia="x-none"/>
        </w:rPr>
        <w:t>120240009103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42938">
        <w:rPr>
          <w:rFonts w:ascii="Times New Roman" w:eastAsia="Times New Roman" w:hAnsi="Times New Roman" w:cs="Times New Roman"/>
          <w:lang w:eastAsia="x-none"/>
        </w:rPr>
        <w:t>16 336 600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B42938" w:rsidRPr="00B42938">
        <w:rPr>
          <w:rFonts w:ascii="Times New Roman" w:eastAsia="Times New Roman" w:hAnsi="Times New Roman" w:cs="Times New Roman"/>
          <w:lang w:eastAsia="x-none"/>
        </w:rPr>
        <w:t>шестнадцать миллионов триста тридцать шесть тысяч шестьсот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42" w:rsidRDefault="005B4B42" w:rsidP="0061359F">
      <w:pPr>
        <w:spacing w:after="0" w:line="240" w:lineRule="auto"/>
      </w:pPr>
      <w:r>
        <w:separator/>
      </w:r>
    </w:p>
  </w:endnote>
  <w:endnote w:type="continuationSeparator" w:id="0">
    <w:p w:rsidR="005B4B42" w:rsidRDefault="005B4B42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42" w:rsidRDefault="005B4B42" w:rsidP="0061359F">
      <w:pPr>
        <w:spacing w:after="0" w:line="240" w:lineRule="auto"/>
      </w:pPr>
      <w:r>
        <w:separator/>
      </w:r>
    </w:p>
  </w:footnote>
  <w:footnote w:type="continuationSeparator" w:id="0">
    <w:p w:rsidR="005B4B42" w:rsidRDefault="005B4B42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442E5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B4B42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9D752B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2021-02-22T06:12:00Z</cp:lastPrinted>
  <dcterms:created xsi:type="dcterms:W3CDTF">2018-01-12T02:44:00Z</dcterms:created>
  <dcterms:modified xsi:type="dcterms:W3CDTF">2021-02-22T06:12:00Z</dcterms:modified>
</cp:coreProperties>
</file>