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062807" w:rsidRDefault="00FE45B5" w:rsidP="00802F85">
      <w:pPr>
        <w:pStyle w:val="a6"/>
        <w:spacing w:after="0" w:afterAutospacing="0" w:line="276" w:lineRule="auto"/>
        <w:ind w:right="-143"/>
        <w:contextualSpacing/>
        <w:jc w:val="center"/>
        <w:rPr>
          <w:b/>
          <w:bCs/>
          <w:sz w:val="22"/>
          <w:szCs w:val="22"/>
          <w:lang w:val="kk-KZ"/>
        </w:rPr>
      </w:pPr>
      <w:r w:rsidRPr="00062807">
        <w:rPr>
          <w:b/>
          <w:bCs/>
          <w:sz w:val="22"/>
          <w:szCs w:val="22"/>
        </w:rPr>
        <w:t>Протокол №</w:t>
      </w:r>
      <w:r w:rsidR="00802F85" w:rsidRPr="00062807">
        <w:rPr>
          <w:b/>
          <w:bCs/>
          <w:sz w:val="22"/>
          <w:szCs w:val="22"/>
          <w:lang w:val="kk-KZ"/>
        </w:rPr>
        <w:t>44</w:t>
      </w:r>
    </w:p>
    <w:p w:rsidR="00C45CAF" w:rsidRPr="00062807" w:rsidRDefault="00FE45B5" w:rsidP="00802F85">
      <w:pPr>
        <w:ind w:left="851"/>
        <w:jc w:val="center"/>
        <w:rPr>
          <w:b/>
          <w:bCs/>
          <w:sz w:val="22"/>
          <w:szCs w:val="22"/>
        </w:rPr>
      </w:pPr>
      <w:r w:rsidRPr="00062807">
        <w:rPr>
          <w:b/>
          <w:bCs/>
          <w:sz w:val="22"/>
          <w:szCs w:val="22"/>
        </w:rPr>
        <w:t xml:space="preserve">об итогах </w:t>
      </w:r>
      <w:r w:rsidR="005702AF" w:rsidRPr="00062807">
        <w:rPr>
          <w:b/>
          <w:bCs/>
          <w:sz w:val="22"/>
          <w:szCs w:val="22"/>
        </w:rPr>
        <w:t xml:space="preserve">закупа </w:t>
      </w:r>
      <w:r w:rsidR="00802F85" w:rsidRPr="00062807">
        <w:rPr>
          <w:b/>
          <w:bCs/>
          <w:sz w:val="22"/>
          <w:szCs w:val="22"/>
        </w:rPr>
        <w:t>расходных материалов для аппарата ЭКМО</w:t>
      </w:r>
      <w:proofErr w:type="gramStart"/>
      <w:r w:rsidR="00802F85" w:rsidRPr="00062807">
        <w:rPr>
          <w:b/>
          <w:bCs/>
          <w:sz w:val="22"/>
          <w:szCs w:val="22"/>
        </w:rPr>
        <w:t xml:space="preserve"> </w:t>
      </w:r>
      <w:r w:rsidR="005702AF" w:rsidRPr="00062807">
        <w:rPr>
          <w:b/>
          <w:bCs/>
          <w:sz w:val="22"/>
          <w:szCs w:val="22"/>
        </w:rPr>
        <w:t>,</w:t>
      </w:r>
      <w:proofErr w:type="gramEnd"/>
      <w:r w:rsidR="005702AF" w:rsidRPr="00062807">
        <w:rPr>
          <w:b/>
          <w:bCs/>
          <w:sz w:val="22"/>
          <w:szCs w:val="22"/>
        </w:rPr>
        <w:t xml:space="preserve"> способом тендера.</w:t>
      </w:r>
    </w:p>
    <w:p w:rsidR="00802F85" w:rsidRPr="00062807" w:rsidRDefault="00802F85" w:rsidP="00802F85">
      <w:pPr>
        <w:ind w:left="851"/>
        <w:jc w:val="center"/>
        <w:rPr>
          <w:b/>
          <w:bCs/>
          <w:color w:val="000000"/>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062807" w:rsidTr="00915A37">
        <w:trPr>
          <w:trHeight w:val="73"/>
        </w:trPr>
        <w:tc>
          <w:tcPr>
            <w:tcW w:w="7088" w:type="dxa"/>
          </w:tcPr>
          <w:p w:rsidR="005702AF" w:rsidRPr="00062807" w:rsidRDefault="005702AF" w:rsidP="00802F85">
            <w:pPr>
              <w:spacing w:line="276" w:lineRule="auto"/>
              <w:rPr>
                <w:b/>
                <w:bCs/>
                <w:color w:val="000000"/>
              </w:rPr>
            </w:pPr>
            <w:r w:rsidRPr="00062807">
              <w:rPr>
                <w:b/>
              </w:rPr>
              <w:t xml:space="preserve">г. </w:t>
            </w:r>
            <w:proofErr w:type="spellStart"/>
            <w:r w:rsidR="00802F85" w:rsidRPr="00062807">
              <w:rPr>
                <w:b/>
              </w:rPr>
              <w:t>Талдыкорган</w:t>
            </w:r>
            <w:proofErr w:type="spellEnd"/>
            <w:r w:rsidRPr="00062807">
              <w:rPr>
                <w:b/>
              </w:rPr>
              <w:t xml:space="preserve">                                                                          </w:t>
            </w:r>
          </w:p>
        </w:tc>
        <w:tc>
          <w:tcPr>
            <w:tcW w:w="7371" w:type="dxa"/>
          </w:tcPr>
          <w:p w:rsidR="005702AF" w:rsidRPr="00062807" w:rsidRDefault="005702AF" w:rsidP="00802F85">
            <w:pPr>
              <w:spacing w:line="276" w:lineRule="auto"/>
              <w:jc w:val="center"/>
              <w:rPr>
                <w:b/>
                <w:bCs/>
                <w:color w:val="000000"/>
              </w:rPr>
            </w:pPr>
            <w:r w:rsidRPr="00062807">
              <w:rPr>
                <w:b/>
                <w:lang w:val="kk-KZ"/>
              </w:rPr>
              <w:t xml:space="preserve">                                     </w:t>
            </w:r>
            <w:r w:rsidR="00B062DB" w:rsidRPr="00062807">
              <w:rPr>
                <w:b/>
                <w:lang w:val="kk-KZ"/>
              </w:rPr>
              <w:t xml:space="preserve">                  </w:t>
            </w:r>
            <w:r w:rsidR="000921E3" w:rsidRPr="00062807">
              <w:rPr>
                <w:b/>
                <w:lang w:val="kk-KZ"/>
              </w:rPr>
              <w:t xml:space="preserve">   </w:t>
            </w:r>
            <w:r w:rsidRPr="00062807">
              <w:rPr>
                <w:b/>
                <w:lang w:val="kk-KZ"/>
              </w:rPr>
              <w:t xml:space="preserve"> </w:t>
            </w:r>
            <w:r w:rsidR="00FA7537" w:rsidRPr="00062807">
              <w:rPr>
                <w:b/>
                <w:lang w:val="kk-KZ"/>
              </w:rPr>
              <w:t>1</w:t>
            </w:r>
            <w:r w:rsidR="00802F85" w:rsidRPr="00062807">
              <w:rPr>
                <w:b/>
                <w:lang w:val="kk-KZ"/>
              </w:rPr>
              <w:t>5</w:t>
            </w:r>
            <w:r w:rsidRPr="00062807">
              <w:rPr>
                <w:b/>
              </w:rPr>
              <w:t xml:space="preserve"> часов 00 минут </w:t>
            </w:r>
            <w:r w:rsidR="00802F85" w:rsidRPr="00062807">
              <w:rPr>
                <w:b/>
              </w:rPr>
              <w:t>24</w:t>
            </w:r>
            <w:r w:rsidR="00FE4005" w:rsidRPr="00062807">
              <w:rPr>
                <w:b/>
              </w:rPr>
              <w:t xml:space="preserve"> </w:t>
            </w:r>
            <w:r w:rsidR="000955F9" w:rsidRPr="00062807">
              <w:rPr>
                <w:b/>
                <w:lang w:val="kk-KZ"/>
              </w:rPr>
              <w:t>сентября</w:t>
            </w:r>
            <w:r w:rsidR="00FE4005" w:rsidRPr="00062807">
              <w:rPr>
                <w:b/>
              </w:rPr>
              <w:t xml:space="preserve"> </w:t>
            </w:r>
            <w:r w:rsidRPr="00062807">
              <w:rPr>
                <w:b/>
              </w:rPr>
              <w:t>20</w:t>
            </w:r>
            <w:r w:rsidR="00FE4005" w:rsidRPr="00062807">
              <w:rPr>
                <w:b/>
                <w:lang w:val="en-US"/>
              </w:rPr>
              <w:t>2</w:t>
            </w:r>
            <w:r w:rsidR="00540B8F" w:rsidRPr="00062807">
              <w:rPr>
                <w:b/>
              </w:rPr>
              <w:t>1</w:t>
            </w:r>
            <w:r w:rsidRPr="00062807">
              <w:rPr>
                <w:b/>
              </w:rPr>
              <w:t xml:space="preserve"> год</w:t>
            </w:r>
          </w:p>
        </w:tc>
      </w:tr>
    </w:tbl>
    <w:p w:rsidR="00FE45B5" w:rsidRPr="00062807" w:rsidRDefault="00FE45B5" w:rsidP="001D0DCB">
      <w:pPr>
        <w:spacing w:line="276" w:lineRule="auto"/>
        <w:ind w:right="-143"/>
        <w:rPr>
          <w:b/>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5702AF" w:rsidRPr="00062807" w:rsidTr="000955F9">
        <w:trPr>
          <w:trHeight w:val="518"/>
        </w:trPr>
        <w:tc>
          <w:tcPr>
            <w:tcW w:w="7143" w:type="dxa"/>
            <w:shd w:val="clear" w:color="auto" w:fill="auto"/>
            <w:vAlign w:val="center"/>
          </w:tcPr>
          <w:p w:rsidR="005702AF" w:rsidRPr="00062807" w:rsidRDefault="00FE45B5" w:rsidP="001D0DCB">
            <w:pPr>
              <w:pStyle w:val="a5"/>
              <w:widowControl/>
              <w:numPr>
                <w:ilvl w:val="0"/>
                <w:numId w:val="10"/>
              </w:numPr>
              <w:tabs>
                <w:tab w:val="left" w:pos="284"/>
              </w:tabs>
              <w:autoSpaceDE/>
              <w:autoSpaceDN/>
              <w:adjustRightInd/>
              <w:spacing w:line="276" w:lineRule="auto"/>
              <w:ind w:left="0" w:firstLine="0"/>
              <w:rPr>
                <w:rFonts w:ascii="Times New Roman" w:hAnsi="Times New Roman" w:cs="Times New Roman"/>
                <w:sz w:val="22"/>
                <w:szCs w:val="22"/>
              </w:rPr>
            </w:pPr>
            <w:r w:rsidRPr="00062807">
              <w:rPr>
                <w:rFonts w:ascii="Times New Roman" w:hAnsi="Times New Roman" w:cs="Times New Roman"/>
                <w:sz w:val="22"/>
                <w:szCs w:val="22"/>
              </w:rPr>
              <w:t>   </w:t>
            </w:r>
            <w:r w:rsidR="005702AF" w:rsidRPr="00062807">
              <w:rPr>
                <w:rFonts w:ascii="Times New Roman" w:hAnsi="Times New Roman" w:cs="Times New Roman"/>
                <w:sz w:val="22"/>
                <w:szCs w:val="22"/>
                <w:lang w:val="kk-KZ"/>
              </w:rPr>
              <w:t>Тендерная</w:t>
            </w:r>
            <w:r w:rsidR="005702AF" w:rsidRPr="00062807">
              <w:rPr>
                <w:rFonts w:ascii="Times New Roman" w:hAnsi="Times New Roman" w:cs="Times New Roman"/>
                <w:sz w:val="22"/>
                <w:szCs w:val="22"/>
              </w:rPr>
              <w:t xml:space="preserve"> комиссия в составе:</w:t>
            </w:r>
          </w:p>
        </w:tc>
        <w:tc>
          <w:tcPr>
            <w:tcW w:w="7316" w:type="dxa"/>
          </w:tcPr>
          <w:p w:rsidR="005702AF" w:rsidRPr="00062807" w:rsidRDefault="005702AF" w:rsidP="001D0DCB">
            <w:pPr>
              <w:pStyle w:val="1"/>
              <w:spacing w:before="0" w:line="276" w:lineRule="auto"/>
              <w:jc w:val="center"/>
              <w:outlineLvl w:val="0"/>
              <w:rPr>
                <w:rFonts w:ascii="Times New Roman" w:hAnsi="Times New Roman" w:cs="Times New Roman"/>
                <w:b/>
                <w:bCs/>
                <w:color w:val="auto"/>
                <w:sz w:val="22"/>
                <w:szCs w:val="22"/>
                <w:highlight w:val="yellow"/>
              </w:rPr>
            </w:pPr>
          </w:p>
        </w:tc>
      </w:tr>
      <w:tr w:rsidR="000955F9" w:rsidRPr="00062807"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Монгол А.</w:t>
            </w:r>
          </w:p>
        </w:tc>
        <w:tc>
          <w:tcPr>
            <w:tcW w:w="7316"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Директор - председатель тендерной комиссии;</w:t>
            </w:r>
          </w:p>
        </w:tc>
      </w:tr>
      <w:tr w:rsidR="000955F9" w:rsidRPr="00062807"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143"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bCs/>
                <w:color w:val="000000" w:themeColor="text1"/>
                <w:sz w:val="22"/>
                <w:szCs w:val="22"/>
              </w:rPr>
            </w:pPr>
            <w:proofErr w:type="spellStart"/>
            <w:r w:rsidRPr="00062807">
              <w:rPr>
                <w:rFonts w:ascii="Times New Roman" w:hAnsi="Times New Roman" w:cs="Times New Roman"/>
                <w:b/>
                <w:color w:val="000000" w:themeColor="text1"/>
                <w:sz w:val="22"/>
                <w:szCs w:val="22"/>
              </w:rPr>
              <w:t>Сакенова</w:t>
            </w:r>
            <w:proofErr w:type="spellEnd"/>
            <w:r w:rsidRPr="00062807">
              <w:rPr>
                <w:rFonts w:ascii="Times New Roman" w:hAnsi="Times New Roman" w:cs="Times New Roman"/>
                <w:b/>
                <w:color w:val="000000" w:themeColor="text1"/>
                <w:sz w:val="22"/>
                <w:szCs w:val="22"/>
              </w:rPr>
              <w:t xml:space="preserve"> М.Б.</w:t>
            </w:r>
          </w:p>
        </w:tc>
        <w:tc>
          <w:tcPr>
            <w:tcW w:w="7316"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Заместитель директора по лечебной работе – член комиссии;</w:t>
            </w:r>
          </w:p>
        </w:tc>
      </w:tr>
      <w:tr w:rsidR="000955F9" w:rsidRPr="00062807"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062807" w:rsidRDefault="00DB2C7F" w:rsidP="00DB2C7F">
            <w:pPr>
              <w:pStyle w:val="1"/>
              <w:spacing w:before="0"/>
              <w:outlineLvl w:val="0"/>
              <w:rPr>
                <w:rFonts w:ascii="Times New Roman" w:hAnsi="Times New Roman" w:cs="Times New Roman"/>
                <w:b/>
                <w:bCs/>
                <w:color w:val="000000" w:themeColor="text1"/>
                <w:sz w:val="22"/>
                <w:szCs w:val="22"/>
              </w:rPr>
            </w:pPr>
            <w:proofErr w:type="spellStart"/>
            <w:r>
              <w:rPr>
                <w:rFonts w:ascii="Times New Roman" w:hAnsi="Times New Roman" w:cs="Times New Roman"/>
                <w:b/>
                <w:color w:val="000000" w:themeColor="text1"/>
                <w:sz w:val="22"/>
                <w:szCs w:val="22"/>
              </w:rPr>
              <w:t>Муканова</w:t>
            </w:r>
            <w:proofErr w:type="spellEnd"/>
            <w:r w:rsidR="000955F9" w:rsidRPr="00062807">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А</w:t>
            </w:r>
            <w:r w:rsidR="000955F9" w:rsidRPr="00062807">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Н</w:t>
            </w:r>
            <w:r w:rsidR="000955F9" w:rsidRPr="00062807">
              <w:rPr>
                <w:rFonts w:ascii="Times New Roman" w:hAnsi="Times New Roman" w:cs="Times New Roman"/>
                <w:b/>
                <w:color w:val="000000" w:themeColor="text1"/>
                <w:sz w:val="22"/>
                <w:szCs w:val="22"/>
              </w:rPr>
              <w:t>.</w:t>
            </w:r>
          </w:p>
        </w:tc>
        <w:tc>
          <w:tcPr>
            <w:tcW w:w="7316" w:type="dxa"/>
            <w:tcBorders>
              <w:top w:val="nil"/>
              <w:left w:val="nil"/>
              <w:bottom w:val="nil"/>
              <w:right w:val="nil"/>
            </w:tcBorders>
          </w:tcPr>
          <w:p w:rsidR="000955F9" w:rsidRPr="00062807" w:rsidRDefault="000955F9" w:rsidP="00DB2C7F">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 xml:space="preserve">Заместитель директора по </w:t>
            </w:r>
            <w:r w:rsidR="00DB2C7F">
              <w:rPr>
                <w:rFonts w:ascii="Times New Roman" w:hAnsi="Times New Roman" w:cs="Times New Roman"/>
                <w:b/>
                <w:color w:val="000000" w:themeColor="text1"/>
                <w:sz w:val="22"/>
                <w:szCs w:val="22"/>
              </w:rPr>
              <w:t>контролю и качества</w:t>
            </w:r>
            <w:r w:rsidRPr="00062807">
              <w:rPr>
                <w:rFonts w:ascii="Times New Roman" w:hAnsi="Times New Roman" w:cs="Times New Roman"/>
                <w:b/>
                <w:color w:val="000000" w:themeColor="text1"/>
                <w:sz w:val="22"/>
                <w:szCs w:val="22"/>
              </w:rPr>
              <w:t xml:space="preserve"> – член комиссии;</w:t>
            </w:r>
          </w:p>
        </w:tc>
      </w:tr>
      <w:tr w:rsidR="000955F9" w:rsidRPr="00062807"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color w:val="000000" w:themeColor="text1"/>
                <w:sz w:val="22"/>
                <w:szCs w:val="22"/>
              </w:rPr>
            </w:pPr>
            <w:proofErr w:type="spellStart"/>
            <w:r w:rsidRPr="00062807">
              <w:rPr>
                <w:rFonts w:ascii="Times New Roman" w:hAnsi="Times New Roman" w:cs="Times New Roman"/>
                <w:b/>
                <w:color w:val="000000" w:themeColor="text1"/>
                <w:sz w:val="22"/>
                <w:szCs w:val="22"/>
              </w:rPr>
              <w:t>Сейтказинова</w:t>
            </w:r>
            <w:proofErr w:type="spellEnd"/>
            <w:r w:rsidRPr="00062807">
              <w:rPr>
                <w:rFonts w:ascii="Times New Roman" w:hAnsi="Times New Roman" w:cs="Times New Roman"/>
                <w:b/>
                <w:color w:val="000000" w:themeColor="text1"/>
                <w:sz w:val="22"/>
                <w:szCs w:val="22"/>
              </w:rPr>
              <w:t xml:space="preserve"> Г.А.</w:t>
            </w:r>
          </w:p>
        </w:tc>
        <w:tc>
          <w:tcPr>
            <w:tcW w:w="7316"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color w:val="000000" w:themeColor="text1"/>
                <w:sz w:val="22"/>
                <w:szCs w:val="22"/>
              </w:rPr>
            </w:pPr>
            <w:r w:rsidRPr="00062807">
              <w:rPr>
                <w:rFonts w:ascii="Times New Roman" w:hAnsi="Times New Roman" w:cs="Times New Roman"/>
                <w:b/>
                <w:color w:val="000000" w:themeColor="text1"/>
                <w:sz w:val="22"/>
                <w:szCs w:val="22"/>
              </w:rPr>
              <w:t>Главный бухгалтер – член комиссии;</w:t>
            </w:r>
          </w:p>
        </w:tc>
      </w:tr>
      <w:tr w:rsidR="000955F9" w:rsidRPr="00062807"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color w:val="000000" w:themeColor="text1"/>
                <w:sz w:val="22"/>
                <w:szCs w:val="22"/>
              </w:rPr>
            </w:pPr>
            <w:proofErr w:type="spellStart"/>
            <w:r w:rsidRPr="00062807">
              <w:rPr>
                <w:rFonts w:ascii="Times New Roman" w:hAnsi="Times New Roman" w:cs="Times New Roman"/>
                <w:b/>
                <w:color w:val="000000" w:themeColor="text1"/>
                <w:sz w:val="22"/>
                <w:szCs w:val="22"/>
              </w:rPr>
              <w:t>Елибаев</w:t>
            </w:r>
            <w:proofErr w:type="spellEnd"/>
            <w:r w:rsidRPr="00062807">
              <w:rPr>
                <w:rFonts w:ascii="Times New Roman" w:hAnsi="Times New Roman" w:cs="Times New Roman"/>
                <w:b/>
                <w:color w:val="000000" w:themeColor="text1"/>
                <w:sz w:val="22"/>
                <w:szCs w:val="22"/>
              </w:rPr>
              <w:t xml:space="preserve"> Г.К.</w:t>
            </w:r>
          </w:p>
        </w:tc>
        <w:tc>
          <w:tcPr>
            <w:tcW w:w="7316"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color w:val="000000" w:themeColor="text1"/>
                <w:sz w:val="22"/>
                <w:szCs w:val="22"/>
              </w:rPr>
            </w:pPr>
            <w:proofErr w:type="gramStart"/>
            <w:r w:rsidRPr="00062807">
              <w:rPr>
                <w:rFonts w:ascii="Times New Roman" w:hAnsi="Times New Roman" w:cs="Times New Roman"/>
                <w:b/>
                <w:color w:val="000000" w:themeColor="text1"/>
                <w:sz w:val="22"/>
                <w:szCs w:val="22"/>
              </w:rPr>
              <w:t>Заведующий</w:t>
            </w:r>
            <w:proofErr w:type="gramEnd"/>
            <w:r w:rsidRPr="00062807">
              <w:rPr>
                <w:rFonts w:ascii="Times New Roman" w:hAnsi="Times New Roman" w:cs="Times New Roman"/>
                <w:b/>
                <w:color w:val="000000" w:themeColor="text1"/>
                <w:sz w:val="22"/>
                <w:szCs w:val="22"/>
              </w:rPr>
              <w:t xml:space="preserve"> реанимационного отделения – член комиссии;</w:t>
            </w:r>
          </w:p>
        </w:tc>
      </w:tr>
      <w:tr w:rsidR="000955F9" w:rsidRPr="00062807"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bCs/>
                <w:color w:val="000000" w:themeColor="text1"/>
                <w:sz w:val="22"/>
                <w:szCs w:val="22"/>
              </w:rPr>
            </w:pPr>
            <w:proofErr w:type="spellStart"/>
            <w:r w:rsidRPr="00062807">
              <w:rPr>
                <w:rFonts w:ascii="Times New Roman" w:hAnsi="Times New Roman" w:cs="Times New Roman"/>
                <w:b/>
                <w:color w:val="000000" w:themeColor="text1"/>
                <w:sz w:val="22"/>
                <w:szCs w:val="22"/>
              </w:rPr>
              <w:t>Раймжанов</w:t>
            </w:r>
            <w:proofErr w:type="spellEnd"/>
            <w:r w:rsidRPr="00062807">
              <w:rPr>
                <w:rFonts w:ascii="Times New Roman" w:hAnsi="Times New Roman" w:cs="Times New Roman"/>
                <w:b/>
                <w:color w:val="000000" w:themeColor="text1"/>
                <w:sz w:val="22"/>
                <w:szCs w:val="22"/>
              </w:rPr>
              <w:t xml:space="preserve"> А.Е.</w:t>
            </w:r>
          </w:p>
        </w:tc>
        <w:tc>
          <w:tcPr>
            <w:tcW w:w="7316" w:type="dxa"/>
            <w:tcBorders>
              <w:top w:val="nil"/>
              <w:left w:val="nil"/>
              <w:bottom w:val="nil"/>
              <w:right w:val="nil"/>
            </w:tcBorders>
          </w:tcPr>
          <w:p w:rsidR="000955F9" w:rsidRPr="00062807" w:rsidRDefault="000955F9" w:rsidP="00C64638">
            <w:pPr>
              <w:pStyle w:val="1"/>
              <w:spacing w:before="0"/>
              <w:outlineLvl w:val="0"/>
              <w:rPr>
                <w:rFonts w:ascii="Times New Roman" w:hAnsi="Times New Roman" w:cs="Times New Roman"/>
                <w:b/>
                <w:color w:val="000000" w:themeColor="text1"/>
                <w:sz w:val="22"/>
                <w:szCs w:val="22"/>
                <w:lang w:val="kk-KZ"/>
              </w:rPr>
            </w:pPr>
            <w:r w:rsidRPr="00062807">
              <w:rPr>
                <w:rFonts w:ascii="Times New Roman" w:hAnsi="Times New Roman" w:cs="Times New Roman"/>
                <w:b/>
                <w:color w:val="000000" w:themeColor="text1"/>
                <w:sz w:val="22"/>
                <w:szCs w:val="22"/>
              </w:rPr>
              <w:t>Специалист отдела государственных закупок – секретарь тендерной комиссии;</w:t>
            </w:r>
          </w:p>
          <w:p w:rsidR="000955F9" w:rsidRPr="00062807" w:rsidRDefault="000955F9" w:rsidP="000955F9">
            <w:pPr>
              <w:rPr>
                <w:b/>
                <w:lang w:val="kk-KZ"/>
              </w:rPr>
            </w:pPr>
          </w:p>
        </w:tc>
      </w:tr>
    </w:tbl>
    <w:p w:rsidR="00D541B3" w:rsidRPr="00062807" w:rsidRDefault="00635A75" w:rsidP="001D0DCB">
      <w:pPr>
        <w:pStyle w:val="a6"/>
        <w:spacing w:before="0" w:beforeAutospacing="0" w:after="0" w:afterAutospacing="0" w:line="276" w:lineRule="auto"/>
        <w:ind w:left="142" w:right="-143"/>
        <w:jc w:val="both"/>
        <w:rPr>
          <w:sz w:val="22"/>
          <w:szCs w:val="22"/>
        </w:rPr>
      </w:pPr>
      <w:r w:rsidRPr="00062807">
        <w:rPr>
          <w:sz w:val="22"/>
          <w:szCs w:val="22"/>
        </w:rPr>
        <w:t xml:space="preserve">провела тендер по закупу </w:t>
      </w:r>
      <w:r w:rsidR="00802F85" w:rsidRPr="00062807">
        <w:rPr>
          <w:sz w:val="22"/>
          <w:szCs w:val="22"/>
        </w:rPr>
        <w:t>расходных материалов для аппарата ЭКМО</w:t>
      </w:r>
      <w:r w:rsidRPr="00062807">
        <w:rPr>
          <w:sz w:val="22"/>
          <w:szCs w:val="22"/>
        </w:rPr>
        <w:t>.</w:t>
      </w:r>
    </w:p>
    <w:p w:rsidR="00D541B3" w:rsidRPr="00062807" w:rsidRDefault="00635A75" w:rsidP="001D0DCB">
      <w:pPr>
        <w:pStyle w:val="a6"/>
        <w:numPr>
          <w:ilvl w:val="0"/>
          <w:numId w:val="10"/>
        </w:numPr>
        <w:spacing w:before="0" w:beforeAutospacing="0" w:after="0" w:afterAutospacing="0" w:line="276" w:lineRule="auto"/>
        <w:ind w:left="142" w:right="283" w:firstLine="0"/>
        <w:jc w:val="both"/>
        <w:rPr>
          <w:sz w:val="22"/>
          <w:szCs w:val="22"/>
        </w:rPr>
      </w:pPr>
      <w:r w:rsidRPr="00062807">
        <w:rPr>
          <w:sz w:val="22"/>
          <w:szCs w:val="22"/>
        </w:rPr>
        <w:t xml:space="preserve">Сумма, выделенная для данного тендера по </w:t>
      </w:r>
      <w:r w:rsidR="00802F85" w:rsidRPr="00062807">
        <w:rPr>
          <w:sz w:val="22"/>
          <w:szCs w:val="22"/>
        </w:rPr>
        <w:t>закупу расходных материалов для аппарата ЭКМО</w:t>
      </w:r>
      <w:r w:rsidRPr="00062807">
        <w:rPr>
          <w:sz w:val="22"/>
          <w:szCs w:val="22"/>
        </w:rPr>
        <w:t>, составляет</w:t>
      </w:r>
      <w:r w:rsidR="009605FB" w:rsidRPr="00062807">
        <w:rPr>
          <w:sz w:val="22"/>
          <w:szCs w:val="22"/>
        </w:rPr>
        <w:t xml:space="preserve"> </w:t>
      </w:r>
      <w:r w:rsidR="00802F85" w:rsidRPr="00062807">
        <w:rPr>
          <w:sz w:val="22"/>
          <w:szCs w:val="22"/>
        </w:rPr>
        <w:t>15 832</w:t>
      </w:r>
      <w:r w:rsidR="009E5FCA" w:rsidRPr="00062807">
        <w:rPr>
          <w:color w:val="000000"/>
          <w:sz w:val="22"/>
          <w:szCs w:val="22"/>
        </w:rPr>
        <w:t xml:space="preserve"> 000</w:t>
      </w:r>
      <w:r w:rsidR="001925FA" w:rsidRPr="00062807">
        <w:rPr>
          <w:sz w:val="22"/>
          <w:szCs w:val="22"/>
        </w:rPr>
        <w:t>,00 (</w:t>
      </w:r>
      <w:r w:rsidR="00802F85" w:rsidRPr="00062807">
        <w:rPr>
          <w:sz w:val="22"/>
          <w:szCs w:val="22"/>
        </w:rPr>
        <w:t>пятнадцать миллионов восемьсот тридцать два тысяч</w:t>
      </w:r>
      <w:r w:rsidR="009605FB" w:rsidRPr="00062807">
        <w:rPr>
          <w:sz w:val="22"/>
          <w:szCs w:val="22"/>
        </w:rPr>
        <w:t>)</w:t>
      </w:r>
      <w:r w:rsidR="00C62689" w:rsidRPr="00062807">
        <w:rPr>
          <w:sz w:val="22"/>
          <w:szCs w:val="22"/>
        </w:rPr>
        <w:t xml:space="preserve"> </w:t>
      </w:r>
      <w:r w:rsidR="006846E3" w:rsidRPr="00062807">
        <w:rPr>
          <w:sz w:val="22"/>
          <w:szCs w:val="22"/>
        </w:rPr>
        <w:t xml:space="preserve">тенге, 00 </w:t>
      </w:r>
      <w:proofErr w:type="spellStart"/>
      <w:proofErr w:type="gramStart"/>
      <w:r w:rsidR="006846E3" w:rsidRPr="00062807">
        <w:rPr>
          <w:sz w:val="22"/>
          <w:szCs w:val="22"/>
        </w:rPr>
        <w:t>тиын</w:t>
      </w:r>
      <w:proofErr w:type="spellEnd"/>
      <w:proofErr w:type="gramEnd"/>
      <w:r w:rsidR="005702AF" w:rsidRPr="00062807">
        <w:rPr>
          <w:sz w:val="22"/>
          <w:szCs w:val="22"/>
        </w:rPr>
        <w:t xml:space="preserve"> </w:t>
      </w:r>
      <w:r w:rsidRPr="00062807">
        <w:rPr>
          <w:sz w:val="22"/>
          <w:szCs w:val="22"/>
        </w:rPr>
        <w:t>в том числе по лотам:</w:t>
      </w:r>
    </w:p>
    <w:tbl>
      <w:tblPr>
        <w:tblW w:w="14459" w:type="dxa"/>
        <w:tblInd w:w="250" w:type="dxa"/>
        <w:tblLook w:val="04A0"/>
      </w:tblPr>
      <w:tblGrid>
        <w:gridCol w:w="851"/>
        <w:gridCol w:w="4819"/>
        <w:gridCol w:w="1701"/>
        <w:gridCol w:w="1843"/>
        <w:gridCol w:w="2551"/>
        <w:gridCol w:w="2694"/>
      </w:tblGrid>
      <w:tr w:rsidR="007B59AC" w:rsidRPr="00062807" w:rsidTr="000955F9">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7B59AC" w:rsidRPr="00062807" w:rsidRDefault="007B59AC" w:rsidP="001D0DCB">
            <w:pPr>
              <w:spacing w:line="276" w:lineRule="auto"/>
              <w:ind w:right="-143"/>
              <w:jc w:val="center"/>
              <w:rPr>
                <w:b/>
                <w:bCs/>
              </w:rPr>
            </w:pPr>
            <w:r w:rsidRPr="00062807">
              <w:rPr>
                <w:b/>
                <w:bCs/>
                <w:sz w:val="22"/>
                <w:szCs w:val="22"/>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7B59AC" w:rsidRPr="00062807" w:rsidRDefault="007B59AC" w:rsidP="001D0DCB">
            <w:pPr>
              <w:spacing w:line="276" w:lineRule="auto"/>
              <w:ind w:right="-143"/>
              <w:jc w:val="center"/>
              <w:rPr>
                <w:b/>
                <w:bCs/>
              </w:rPr>
            </w:pPr>
            <w:r w:rsidRPr="00062807">
              <w:rPr>
                <w:b/>
                <w:bCs/>
                <w:sz w:val="22"/>
                <w:szCs w:val="22"/>
              </w:rPr>
              <w:t>Сумма, выделенная для закупа, тенге</w:t>
            </w:r>
          </w:p>
        </w:tc>
      </w:tr>
      <w:tr w:rsidR="007B59AC" w:rsidRPr="00062807" w:rsidTr="000955F9">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1</w:t>
            </w:r>
          </w:p>
        </w:tc>
        <w:tc>
          <w:tcPr>
            <w:tcW w:w="4819" w:type="dxa"/>
            <w:tcBorders>
              <w:top w:val="nil"/>
              <w:left w:val="nil"/>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7B59AC" w:rsidRPr="00062807" w:rsidRDefault="007B59AC" w:rsidP="001D0DCB">
            <w:pPr>
              <w:spacing w:line="276" w:lineRule="auto"/>
              <w:ind w:right="-143"/>
              <w:jc w:val="center"/>
              <w:rPr>
                <w:b/>
                <w:bCs/>
              </w:rPr>
            </w:pPr>
            <w:r w:rsidRPr="00062807">
              <w:rPr>
                <w:b/>
                <w:bCs/>
                <w:sz w:val="22"/>
                <w:szCs w:val="22"/>
              </w:rPr>
              <w:t>4</w:t>
            </w:r>
          </w:p>
        </w:tc>
        <w:tc>
          <w:tcPr>
            <w:tcW w:w="2551" w:type="dxa"/>
            <w:tcBorders>
              <w:top w:val="single" w:sz="4" w:space="0" w:color="auto"/>
              <w:left w:val="nil"/>
              <w:bottom w:val="single" w:sz="4" w:space="0" w:color="auto"/>
              <w:right w:val="single" w:sz="4" w:space="0" w:color="auto"/>
            </w:tcBorders>
            <w:vAlign w:val="center"/>
          </w:tcPr>
          <w:p w:rsidR="007B59AC" w:rsidRPr="00062807" w:rsidRDefault="007B59AC" w:rsidP="001D0DCB">
            <w:pPr>
              <w:spacing w:line="276" w:lineRule="auto"/>
              <w:ind w:right="-143"/>
              <w:jc w:val="center"/>
              <w:rPr>
                <w:b/>
                <w:bCs/>
              </w:rPr>
            </w:pPr>
            <w:r w:rsidRPr="00062807">
              <w:rPr>
                <w:b/>
                <w:bCs/>
                <w:sz w:val="22"/>
                <w:szCs w:val="22"/>
              </w:rPr>
              <w:t>5</w:t>
            </w:r>
          </w:p>
        </w:tc>
        <w:tc>
          <w:tcPr>
            <w:tcW w:w="2694" w:type="dxa"/>
            <w:tcBorders>
              <w:top w:val="single" w:sz="4" w:space="0" w:color="auto"/>
              <w:left w:val="nil"/>
              <w:bottom w:val="single" w:sz="4" w:space="0" w:color="auto"/>
              <w:right w:val="single" w:sz="4" w:space="0" w:color="auto"/>
            </w:tcBorders>
            <w:vAlign w:val="center"/>
          </w:tcPr>
          <w:p w:rsidR="007B59AC" w:rsidRPr="00062807" w:rsidRDefault="007B59AC" w:rsidP="001D0DCB">
            <w:pPr>
              <w:spacing w:line="276" w:lineRule="auto"/>
              <w:ind w:right="-143"/>
              <w:jc w:val="center"/>
              <w:rPr>
                <w:b/>
                <w:bCs/>
              </w:rPr>
            </w:pPr>
            <w:r w:rsidRPr="00062807">
              <w:rPr>
                <w:b/>
                <w:bCs/>
                <w:sz w:val="22"/>
                <w:szCs w:val="22"/>
              </w:rPr>
              <w:t>6</w:t>
            </w:r>
          </w:p>
        </w:tc>
      </w:tr>
      <w:tr w:rsidR="00802F85" w:rsidRPr="00062807" w:rsidTr="00802F8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02F85" w:rsidRPr="00062807" w:rsidRDefault="00802F85" w:rsidP="00802F85">
            <w:pPr>
              <w:spacing w:line="276" w:lineRule="auto"/>
              <w:jc w:val="center"/>
              <w:rPr>
                <w:color w:val="000000"/>
              </w:rPr>
            </w:pPr>
            <w:r w:rsidRPr="00062807">
              <w:rPr>
                <w:color w:val="000000"/>
                <w:sz w:val="22"/>
                <w:szCs w:val="22"/>
              </w:rPr>
              <w:t>1</w:t>
            </w:r>
          </w:p>
        </w:tc>
        <w:tc>
          <w:tcPr>
            <w:tcW w:w="4819"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proofErr w:type="spellStart"/>
            <w:r w:rsidRPr="00062807">
              <w:rPr>
                <w:color w:val="000000"/>
                <w:sz w:val="22"/>
                <w:szCs w:val="22"/>
              </w:rPr>
              <w:t>Оксигенатор</w:t>
            </w:r>
            <w:proofErr w:type="spellEnd"/>
            <w:r w:rsidRPr="00062807">
              <w:rPr>
                <w:color w:val="000000"/>
                <w:sz w:val="22"/>
                <w:szCs w:val="22"/>
              </w:rPr>
              <w:t xml:space="preserve"> ЭКМО для взрослых </w:t>
            </w:r>
            <w:proofErr w:type="spellStart"/>
            <w:r w:rsidRPr="00062807">
              <w:rPr>
                <w:color w:val="000000"/>
                <w:sz w:val="22"/>
                <w:szCs w:val="22"/>
              </w:rPr>
              <w:t>Hilite</w:t>
            </w:r>
            <w:proofErr w:type="spellEnd"/>
            <w:r w:rsidRPr="00062807">
              <w:rPr>
                <w:color w:val="000000"/>
                <w:sz w:val="22"/>
                <w:szCs w:val="22"/>
              </w:rPr>
              <w:t xml:space="preserve"> 7000LT</w:t>
            </w:r>
          </w:p>
        </w:tc>
        <w:tc>
          <w:tcPr>
            <w:tcW w:w="1701"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proofErr w:type="spellStart"/>
            <w:proofErr w:type="gramStart"/>
            <w:r w:rsidRPr="00062807">
              <w:rPr>
                <w:color w:val="000000"/>
                <w:sz w:val="22"/>
                <w:szCs w:val="22"/>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10</w:t>
            </w:r>
          </w:p>
        </w:tc>
        <w:tc>
          <w:tcPr>
            <w:tcW w:w="2551"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1 320 200</w:t>
            </w:r>
          </w:p>
        </w:tc>
        <w:tc>
          <w:tcPr>
            <w:tcW w:w="2694"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13 202 000</w:t>
            </w:r>
          </w:p>
        </w:tc>
      </w:tr>
      <w:tr w:rsidR="00802F85" w:rsidRPr="00062807" w:rsidTr="00802F8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02F85" w:rsidRPr="00062807" w:rsidRDefault="00802F85" w:rsidP="00802F85">
            <w:pPr>
              <w:spacing w:line="276" w:lineRule="auto"/>
              <w:jc w:val="center"/>
              <w:rPr>
                <w:color w:val="000000"/>
              </w:rPr>
            </w:pPr>
            <w:r w:rsidRPr="00062807">
              <w:rPr>
                <w:color w:val="000000"/>
                <w:sz w:val="22"/>
                <w:szCs w:val="22"/>
              </w:rPr>
              <w:t>2</w:t>
            </w:r>
          </w:p>
        </w:tc>
        <w:tc>
          <w:tcPr>
            <w:tcW w:w="4819"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 xml:space="preserve">Бедренные артериальные / яремные канюли Размеры 21 </w:t>
            </w:r>
            <w:proofErr w:type="spellStart"/>
            <w:r w:rsidRPr="00062807">
              <w:rPr>
                <w:color w:val="000000"/>
                <w:sz w:val="22"/>
                <w:szCs w:val="22"/>
              </w:rPr>
              <w:t>Fr</w:t>
            </w:r>
            <w:proofErr w:type="spellEnd"/>
            <w:r w:rsidRPr="00062807">
              <w:rPr>
                <w:color w:val="000000"/>
                <w:sz w:val="22"/>
                <w:szCs w:val="22"/>
              </w:rPr>
              <w:t xml:space="preserve"> (7,0 мм) и 23 </w:t>
            </w:r>
            <w:proofErr w:type="spellStart"/>
            <w:r w:rsidRPr="00062807">
              <w:rPr>
                <w:color w:val="000000"/>
                <w:sz w:val="22"/>
                <w:szCs w:val="22"/>
              </w:rPr>
              <w:t>Fr</w:t>
            </w:r>
            <w:proofErr w:type="spellEnd"/>
            <w:r w:rsidRPr="00062807">
              <w:rPr>
                <w:color w:val="000000"/>
                <w:sz w:val="22"/>
                <w:szCs w:val="22"/>
              </w:rPr>
              <w:t xml:space="preserve"> (7,7 мм)</w:t>
            </w:r>
          </w:p>
        </w:tc>
        <w:tc>
          <w:tcPr>
            <w:tcW w:w="1701"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proofErr w:type="spellStart"/>
            <w:proofErr w:type="gramStart"/>
            <w:r w:rsidRPr="00062807">
              <w:rPr>
                <w:color w:val="000000"/>
                <w:sz w:val="22"/>
                <w:szCs w:val="22"/>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5</w:t>
            </w:r>
          </w:p>
        </w:tc>
        <w:tc>
          <w:tcPr>
            <w:tcW w:w="2551"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208 000</w:t>
            </w:r>
          </w:p>
        </w:tc>
        <w:tc>
          <w:tcPr>
            <w:tcW w:w="2694"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1 040 000</w:t>
            </w:r>
          </w:p>
        </w:tc>
      </w:tr>
      <w:tr w:rsidR="00802F85" w:rsidRPr="00062807" w:rsidTr="00802F8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02F85" w:rsidRPr="00062807" w:rsidRDefault="00802F85" w:rsidP="00802F85">
            <w:pPr>
              <w:spacing w:line="276" w:lineRule="auto"/>
              <w:jc w:val="center"/>
              <w:rPr>
                <w:color w:val="000000"/>
              </w:rPr>
            </w:pPr>
            <w:r w:rsidRPr="00062807">
              <w:rPr>
                <w:color w:val="000000"/>
                <w:sz w:val="22"/>
                <w:szCs w:val="22"/>
              </w:rPr>
              <w:t>3</w:t>
            </w:r>
          </w:p>
        </w:tc>
        <w:tc>
          <w:tcPr>
            <w:tcW w:w="4819"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 xml:space="preserve">Бедренные венозные канюли                       Размеры 25 </w:t>
            </w:r>
            <w:proofErr w:type="spellStart"/>
            <w:r w:rsidRPr="00062807">
              <w:rPr>
                <w:color w:val="000000"/>
                <w:sz w:val="22"/>
                <w:szCs w:val="22"/>
              </w:rPr>
              <w:t>Fr</w:t>
            </w:r>
            <w:proofErr w:type="spellEnd"/>
            <w:r w:rsidRPr="00062807">
              <w:rPr>
                <w:color w:val="000000"/>
                <w:sz w:val="22"/>
                <w:szCs w:val="22"/>
              </w:rPr>
              <w:t xml:space="preserve"> (8,3 мм) и 27 </w:t>
            </w:r>
            <w:proofErr w:type="spellStart"/>
            <w:r w:rsidRPr="00062807">
              <w:rPr>
                <w:color w:val="000000"/>
                <w:sz w:val="22"/>
                <w:szCs w:val="22"/>
              </w:rPr>
              <w:t>Fr</w:t>
            </w:r>
            <w:proofErr w:type="spellEnd"/>
            <w:r w:rsidRPr="00062807">
              <w:rPr>
                <w:color w:val="000000"/>
                <w:sz w:val="22"/>
                <w:szCs w:val="22"/>
              </w:rPr>
              <w:t xml:space="preserve"> (9,0 мм),29 </w:t>
            </w:r>
            <w:proofErr w:type="spellStart"/>
            <w:r w:rsidRPr="00062807">
              <w:rPr>
                <w:color w:val="000000"/>
                <w:sz w:val="22"/>
                <w:szCs w:val="22"/>
              </w:rPr>
              <w:t>Fr</w:t>
            </w:r>
            <w:proofErr w:type="spellEnd"/>
            <w:r w:rsidRPr="00062807">
              <w:rPr>
                <w:color w:val="000000"/>
                <w:sz w:val="22"/>
                <w:szCs w:val="22"/>
              </w:rPr>
              <w:t xml:space="preserve"> (9,7 мм).</w:t>
            </w:r>
          </w:p>
        </w:tc>
        <w:tc>
          <w:tcPr>
            <w:tcW w:w="1701"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proofErr w:type="spellStart"/>
            <w:proofErr w:type="gramStart"/>
            <w:r w:rsidRPr="00062807">
              <w:rPr>
                <w:color w:val="000000"/>
                <w:sz w:val="22"/>
                <w:szCs w:val="22"/>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5</w:t>
            </w:r>
          </w:p>
        </w:tc>
        <w:tc>
          <w:tcPr>
            <w:tcW w:w="2551"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208 000</w:t>
            </w:r>
          </w:p>
        </w:tc>
        <w:tc>
          <w:tcPr>
            <w:tcW w:w="2694"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1 040 000</w:t>
            </w:r>
          </w:p>
        </w:tc>
      </w:tr>
      <w:tr w:rsidR="00802F85" w:rsidRPr="00062807" w:rsidTr="00802F8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02F85" w:rsidRPr="00062807" w:rsidRDefault="00802F85" w:rsidP="00802F85">
            <w:pPr>
              <w:spacing w:line="276" w:lineRule="auto"/>
              <w:jc w:val="center"/>
              <w:rPr>
                <w:color w:val="000000"/>
              </w:rPr>
            </w:pPr>
            <w:r w:rsidRPr="00062807">
              <w:rPr>
                <w:color w:val="000000"/>
                <w:sz w:val="22"/>
                <w:szCs w:val="22"/>
              </w:rPr>
              <w:t>4</w:t>
            </w:r>
          </w:p>
        </w:tc>
        <w:tc>
          <w:tcPr>
            <w:tcW w:w="4819"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Набор для установки канюль</w:t>
            </w:r>
          </w:p>
        </w:tc>
        <w:tc>
          <w:tcPr>
            <w:tcW w:w="1701"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proofErr w:type="spellStart"/>
            <w:proofErr w:type="gramStart"/>
            <w:r w:rsidRPr="00062807">
              <w:rPr>
                <w:color w:val="000000"/>
                <w:sz w:val="22"/>
                <w:szCs w:val="22"/>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802F85" w:rsidRPr="00062807" w:rsidRDefault="00802F85" w:rsidP="00802F85">
            <w:pPr>
              <w:jc w:val="center"/>
              <w:rPr>
                <w:color w:val="000000"/>
              </w:rPr>
            </w:pPr>
            <w:r w:rsidRPr="00062807">
              <w:rPr>
                <w:color w:val="000000"/>
                <w:sz w:val="22"/>
                <w:szCs w:val="22"/>
              </w:rPr>
              <w:t>10</w:t>
            </w:r>
          </w:p>
        </w:tc>
        <w:tc>
          <w:tcPr>
            <w:tcW w:w="2551"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55 000</w:t>
            </w:r>
          </w:p>
        </w:tc>
        <w:tc>
          <w:tcPr>
            <w:tcW w:w="2694" w:type="dxa"/>
            <w:tcBorders>
              <w:top w:val="single" w:sz="4" w:space="0" w:color="auto"/>
              <w:left w:val="nil"/>
              <w:bottom w:val="single" w:sz="4" w:space="0" w:color="auto"/>
              <w:right w:val="single" w:sz="4" w:space="0" w:color="auto"/>
            </w:tcBorders>
            <w:vAlign w:val="center"/>
          </w:tcPr>
          <w:p w:rsidR="00802F85" w:rsidRPr="00062807" w:rsidRDefault="00802F85" w:rsidP="00802F85">
            <w:pPr>
              <w:jc w:val="center"/>
              <w:rPr>
                <w:color w:val="000000"/>
              </w:rPr>
            </w:pPr>
            <w:r w:rsidRPr="00062807">
              <w:rPr>
                <w:color w:val="000000"/>
                <w:sz w:val="22"/>
                <w:szCs w:val="22"/>
              </w:rPr>
              <w:t>550 000</w:t>
            </w:r>
          </w:p>
        </w:tc>
      </w:tr>
    </w:tbl>
    <w:p w:rsidR="003763FF" w:rsidRPr="00062807" w:rsidRDefault="003763FF" w:rsidP="001D0DCB">
      <w:pPr>
        <w:pStyle w:val="a"/>
        <w:numPr>
          <w:ilvl w:val="0"/>
          <w:numId w:val="0"/>
        </w:numPr>
        <w:spacing w:line="276" w:lineRule="auto"/>
        <w:ind w:right="-143" w:hanging="360"/>
        <w:jc w:val="left"/>
        <w:rPr>
          <w:sz w:val="22"/>
          <w:szCs w:val="22"/>
        </w:rPr>
      </w:pPr>
      <w:r w:rsidRPr="00062807">
        <w:rPr>
          <w:sz w:val="22"/>
          <w:szCs w:val="22"/>
        </w:rPr>
        <w:t xml:space="preserve">  </w:t>
      </w:r>
      <w:r w:rsidR="00C4744D" w:rsidRPr="00062807">
        <w:rPr>
          <w:sz w:val="22"/>
          <w:szCs w:val="22"/>
        </w:rPr>
        <w:t xml:space="preserve">        </w:t>
      </w:r>
      <w:r w:rsidR="006875F2" w:rsidRPr="00062807">
        <w:rPr>
          <w:sz w:val="22"/>
          <w:szCs w:val="22"/>
        </w:rPr>
        <w:t xml:space="preserve"> </w:t>
      </w:r>
      <w:r w:rsidRPr="00062807">
        <w:rPr>
          <w:sz w:val="22"/>
          <w:szCs w:val="22"/>
        </w:rPr>
        <w:t xml:space="preserve">3. </w:t>
      </w:r>
      <w:r w:rsidR="00643A28" w:rsidRPr="00062807">
        <w:rPr>
          <w:sz w:val="22"/>
          <w:szCs w:val="22"/>
        </w:rPr>
        <w:t xml:space="preserve">Заявки </w:t>
      </w:r>
      <w:r w:rsidRPr="00062807">
        <w:rPr>
          <w:sz w:val="22"/>
          <w:szCs w:val="22"/>
        </w:rPr>
        <w:t xml:space="preserve">на участие </w:t>
      </w:r>
      <w:r w:rsidR="00F64B4B" w:rsidRPr="00062807">
        <w:rPr>
          <w:sz w:val="22"/>
          <w:szCs w:val="22"/>
        </w:rPr>
        <w:t>в тендере представили следующие потенциальные </w:t>
      </w:r>
      <w:r w:rsidRPr="00062807">
        <w:rPr>
          <w:sz w:val="22"/>
          <w:szCs w:val="22"/>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062807"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062807" w:rsidRDefault="006846E3" w:rsidP="001D0DCB">
            <w:pPr>
              <w:pStyle w:val="a6"/>
              <w:spacing w:before="0" w:beforeAutospacing="0" w:after="0" w:afterAutospacing="0" w:line="276" w:lineRule="auto"/>
              <w:ind w:left="-108"/>
              <w:jc w:val="center"/>
              <w:rPr>
                <w:rStyle w:val="ab"/>
              </w:rPr>
            </w:pPr>
            <w:r w:rsidRPr="00062807">
              <w:rPr>
                <w:rStyle w:val="ab"/>
                <w:sz w:val="22"/>
                <w:szCs w:val="22"/>
              </w:rPr>
              <w:t>№</w:t>
            </w:r>
          </w:p>
          <w:p w:rsidR="006846E3" w:rsidRPr="00062807" w:rsidRDefault="006846E3" w:rsidP="001D0DCB">
            <w:pPr>
              <w:pStyle w:val="a6"/>
              <w:spacing w:before="0" w:beforeAutospacing="0" w:after="0" w:afterAutospacing="0" w:line="276" w:lineRule="auto"/>
              <w:ind w:left="-108"/>
              <w:jc w:val="center"/>
            </w:pPr>
            <w:proofErr w:type="spellStart"/>
            <w:proofErr w:type="gramStart"/>
            <w:r w:rsidRPr="00062807">
              <w:rPr>
                <w:rStyle w:val="ab"/>
                <w:sz w:val="22"/>
                <w:szCs w:val="22"/>
              </w:rPr>
              <w:t>п</w:t>
            </w:r>
            <w:proofErr w:type="spellEnd"/>
            <w:proofErr w:type="gramEnd"/>
            <w:r w:rsidRPr="00062807">
              <w:rPr>
                <w:rStyle w:val="ab"/>
                <w:sz w:val="22"/>
                <w:szCs w:val="22"/>
              </w:rPr>
              <w:t>/</w:t>
            </w:r>
            <w:proofErr w:type="spellStart"/>
            <w:r w:rsidRPr="00062807">
              <w:rPr>
                <w:rStyle w:val="ab"/>
                <w:sz w:val="22"/>
                <w:szCs w:val="22"/>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062807" w:rsidRDefault="006846E3" w:rsidP="001D0DCB">
            <w:pPr>
              <w:pStyle w:val="a6"/>
              <w:spacing w:line="276" w:lineRule="auto"/>
              <w:jc w:val="center"/>
            </w:pPr>
            <w:r w:rsidRPr="00062807">
              <w:rPr>
                <w:rStyle w:val="ab"/>
                <w:sz w:val="22"/>
                <w:szCs w:val="22"/>
              </w:rPr>
              <w:t>Наименование потенциального</w:t>
            </w:r>
            <w:r w:rsidRPr="00062807">
              <w:rPr>
                <w:sz w:val="22"/>
                <w:szCs w:val="22"/>
              </w:rPr>
              <w:t xml:space="preserve"> </w:t>
            </w:r>
            <w:r w:rsidRPr="00062807">
              <w:rPr>
                <w:rStyle w:val="ab"/>
                <w:sz w:val="22"/>
                <w:szCs w:val="22"/>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062807" w:rsidRDefault="006846E3" w:rsidP="001D0DCB">
            <w:pPr>
              <w:pStyle w:val="a6"/>
              <w:spacing w:line="276" w:lineRule="auto"/>
              <w:ind w:left="-4"/>
              <w:jc w:val="center"/>
            </w:pPr>
            <w:r w:rsidRPr="00062807">
              <w:rPr>
                <w:rStyle w:val="ab"/>
                <w:sz w:val="22"/>
                <w:szCs w:val="22"/>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062807" w:rsidRDefault="006846E3" w:rsidP="001D0DCB">
            <w:pPr>
              <w:pStyle w:val="a6"/>
              <w:spacing w:line="276" w:lineRule="auto"/>
              <w:ind w:left="51"/>
              <w:jc w:val="center"/>
            </w:pPr>
            <w:r w:rsidRPr="00062807">
              <w:rPr>
                <w:rStyle w:val="ab"/>
                <w:sz w:val="22"/>
                <w:szCs w:val="22"/>
              </w:rPr>
              <w:t>Время и дата представления заявки</w:t>
            </w:r>
          </w:p>
        </w:tc>
      </w:tr>
      <w:tr w:rsidR="000955F9" w:rsidRPr="00062807" w:rsidTr="00802F85">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55F9" w:rsidRPr="00062807" w:rsidRDefault="000955F9" w:rsidP="001D0DCB">
            <w:pPr>
              <w:pStyle w:val="a6"/>
              <w:spacing w:line="276" w:lineRule="auto"/>
              <w:ind w:left="-108"/>
              <w:jc w:val="center"/>
              <w:rPr>
                <w:rStyle w:val="ab"/>
              </w:rPr>
            </w:pPr>
            <w:r w:rsidRPr="00062807">
              <w:rPr>
                <w:sz w:val="22"/>
                <w:szCs w:val="22"/>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55F9" w:rsidRPr="00062807" w:rsidRDefault="000955F9" w:rsidP="00802F85">
            <w:pPr>
              <w:pStyle w:val="a6"/>
              <w:tabs>
                <w:tab w:val="left" w:pos="2442"/>
              </w:tabs>
              <w:spacing w:line="276" w:lineRule="auto"/>
              <w:jc w:val="center"/>
            </w:pPr>
            <w:r w:rsidRPr="00062807">
              <w:rPr>
                <w:sz w:val="22"/>
                <w:szCs w:val="22"/>
              </w:rPr>
              <w:t>ТОО «Apex Co»</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55F9" w:rsidRPr="00062807" w:rsidRDefault="000955F9" w:rsidP="00802F85">
            <w:pPr>
              <w:pStyle w:val="a6"/>
              <w:tabs>
                <w:tab w:val="left" w:pos="2442"/>
              </w:tabs>
              <w:spacing w:line="276" w:lineRule="auto"/>
              <w:jc w:val="center"/>
            </w:pPr>
            <w:r w:rsidRPr="00062807">
              <w:rPr>
                <w:sz w:val="22"/>
                <w:szCs w:val="22"/>
              </w:rPr>
              <w:t>г. Алматы, мкр. Нур Алатау, ул. Рахмадиева Е. 35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55F9" w:rsidRPr="00062807" w:rsidRDefault="000955F9" w:rsidP="00802F85">
            <w:pPr>
              <w:tabs>
                <w:tab w:val="left" w:pos="2442"/>
              </w:tabs>
              <w:spacing w:line="276" w:lineRule="auto"/>
              <w:jc w:val="center"/>
            </w:pPr>
            <w:r w:rsidRPr="00062807">
              <w:rPr>
                <w:sz w:val="22"/>
                <w:szCs w:val="22"/>
              </w:rPr>
              <w:t>12 часов 45 мин. 10.09.2021 г.</w:t>
            </w:r>
          </w:p>
        </w:tc>
      </w:tr>
      <w:tr w:rsidR="00802F85" w:rsidRPr="00062807" w:rsidTr="00802F85">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2F85" w:rsidRPr="00062807" w:rsidRDefault="00802F85" w:rsidP="001D0DCB">
            <w:pPr>
              <w:pStyle w:val="a6"/>
              <w:spacing w:line="276" w:lineRule="auto"/>
              <w:ind w:left="-108"/>
              <w:jc w:val="center"/>
            </w:pPr>
            <w:r w:rsidRPr="00062807">
              <w:rPr>
                <w:sz w:val="22"/>
                <w:szCs w:val="22"/>
              </w:rPr>
              <w:lastRenderedPageBreak/>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02F85" w:rsidRPr="00062807" w:rsidRDefault="00802F85" w:rsidP="00802F85">
            <w:pPr>
              <w:pStyle w:val="a6"/>
              <w:tabs>
                <w:tab w:val="left" w:pos="2442"/>
              </w:tabs>
              <w:jc w:val="center"/>
            </w:pPr>
            <w:r w:rsidRPr="00062807">
              <w:rPr>
                <w:sz w:val="22"/>
                <w:szCs w:val="22"/>
                <w:lang w:val="kk-KZ"/>
              </w:rPr>
              <w:t xml:space="preserve">ТОО </w:t>
            </w:r>
            <w:r w:rsidRPr="00062807">
              <w:rPr>
                <w:sz w:val="22"/>
                <w:szCs w:val="22"/>
              </w:rPr>
              <w:t>«</w:t>
            </w:r>
            <w:r w:rsidRPr="00062807">
              <w:rPr>
                <w:sz w:val="22"/>
                <w:szCs w:val="22"/>
                <w:lang w:val="en-US"/>
              </w:rPr>
              <w:t xml:space="preserve">Dana </w:t>
            </w:r>
            <w:proofErr w:type="spellStart"/>
            <w:r w:rsidRPr="00062807">
              <w:rPr>
                <w:sz w:val="22"/>
                <w:szCs w:val="22"/>
                <w:lang w:val="en-US"/>
              </w:rPr>
              <w:t>Estrella</w:t>
            </w:r>
            <w:proofErr w:type="spellEnd"/>
            <w:r w:rsidRPr="00062807">
              <w:rPr>
                <w:sz w:val="22"/>
                <w:szCs w:val="22"/>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02F85" w:rsidRPr="00062807" w:rsidRDefault="00802F85" w:rsidP="00802F85">
            <w:pPr>
              <w:pStyle w:val="a6"/>
              <w:tabs>
                <w:tab w:val="left" w:pos="2442"/>
              </w:tabs>
              <w:jc w:val="center"/>
            </w:pPr>
            <w:r w:rsidRPr="00062807">
              <w:rPr>
                <w:sz w:val="22"/>
                <w:szCs w:val="22"/>
                <w:lang w:val="kk-KZ"/>
              </w:rPr>
              <w:t>г. Алматы, ул. Гоголя 89А, офис 101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02F85" w:rsidRPr="00062807" w:rsidRDefault="00802F85" w:rsidP="00802F85">
            <w:pPr>
              <w:tabs>
                <w:tab w:val="left" w:pos="2442"/>
              </w:tabs>
              <w:jc w:val="center"/>
            </w:pPr>
            <w:r w:rsidRPr="00062807">
              <w:rPr>
                <w:sz w:val="22"/>
                <w:szCs w:val="22"/>
              </w:rPr>
              <w:t>11 часов 0</w:t>
            </w:r>
            <w:r w:rsidRPr="00062807">
              <w:rPr>
                <w:sz w:val="22"/>
                <w:szCs w:val="22"/>
                <w:lang w:val="kk-KZ"/>
              </w:rPr>
              <w:t>0</w:t>
            </w:r>
            <w:r w:rsidRPr="00062807">
              <w:rPr>
                <w:sz w:val="22"/>
                <w:szCs w:val="22"/>
              </w:rPr>
              <w:t xml:space="preserve"> мин. 2</w:t>
            </w:r>
            <w:r w:rsidRPr="00062807">
              <w:rPr>
                <w:sz w:val="22"/>
                <w:szCs w:val="22"/>
                <w:lang w:val="kk-KZ"/>
              </w:rPr>
              <w:t>0</w:t>
            </w:r>
            <w:r w:rsidRPr="00062807">
              <w:rPr>
                <w:sz w:val="22"/>
                <w:szCs w:val="22"/>
              </w:rPr>
              <w:t>.0</w:t>
            </w:r>
            <w:r w:rsidRPr="00062807">
              <w:rPr>
                <w:sz w:val="22"/>
                <w:szCs w:val="22"/>
                <w:lang w:val="kk-KZ"/>
              </w:rPr>
              <w:t>9</w:t>
            </w:r>
            <w:r w:rsidRPr="00062807">
              <w:rPr>
                <w:sz w:val="22"/>
                <w:szCs w:val="22"/>
              </w:rPr>
              <w:t>.2021 г.</w:t>
            </w:r>
          </w:p>
        </w:tc>
      </w:tr>
    </w:tbl>
    <w:p w:rsidR="006846E3" w:rsidRPr="00062807" w:rsidRDefault="006846E3" w:rsidP="001D0DCB">
      <w:pPr>
        <w:pStyle w:val="a"/>
        <w:numPr>
          <w:ilvl w:val="0"/>
          <w:numId w:val="0"/>
        </w:numPr>
        <w:tabs>
          <w:tab w:val="left" w:pos="567"/>
          <w:tab w:val="left" w:pos="709"/>
          <w:tab w:val="left" w:pos="993"/>
        </w:tabs>
        <w:spacing w:line="276" w:lineRule="auto"/>
        <w:ind w:left="142" w:right="-143"/>
        <w:rPr>
          <w:sz w:val="22"/>
          <w:szCs w:val="22"/>
        </w:rPr>
      </w:pPr>
      <w:r w:rsidRPr="00062807">
        <w:rPr>
          <w:sz w:val="22"/>
          <w:szCs w:val="22"/>
        </w:rPr>
        <w:t>4. Квалификационные данные потенциальных поставщиков, представивших тендерные заявки:</w:t>
      </w:r>
    </w:p>
    <w:p w:rsidR="0023510B" w:rsidRPr="00062807" w:rsidRDefault="0023510B" w:rsidP="001D0DCB">
      <w:pPr>
        <w:pStyle w:val="a"/>
        <w:numPr>
          <w:ilvl w:val="0"/>
          <w:numId w:val="0"/>
        </w:numPr>
        <w:tabs>
          <w:tab w:val="left" w:pos="567"/>
          <w:tab w:val="left" w:pos="709"/>
          <w:tab w:val="left" w:pos="993"/>
        </w:tabs>
        <w:spacing w:line="276" w:lineRule="auto"/>
        <w:ind w:left="142" w:right="-143"/>
        <w:rPr>
          <w:sz w:val="22"/>
          <w:szCs w:val="22"/>
        </w:rPr>
      </w:pPr>
    </w:p>
    <w:tbl>
      <w:tblPr>
        <w:tblpPr w:leftFromText="180" w:rightFromText="180" w:vertAnchor="text" w:horzAnchor="margin" w:tblpX="152" w:tblpY="-257"/>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425"/>
        <w:gridCol w:w="567"/>
        <w:gridCol w:w="567"/>
        <w:gridCol w:w="567"/>
        <w:gridCol w:w="567"/>
        <w:gridCol w:w="567"/>
        <w:gridCol w:w="850"/>
        <w:gridCol w:w="709"/>
        <w:gridCol w:w="1134"/>
        <w:gridCol w:w="851"/>
        <w:gridCol w:w="708"/>
        <w:gridCol w:w="851"/>
        <w:gridCol w:w="992"/>
        <w:gridCol w:w="567"/>
        <w:gridCol w:w="992"/>
      </w:tblGrid>
      <w:tr w:rsidR="001C5B26" w:rsidRPr="00062807" w:rsidTr="001D0DCB">
        <w:trPr>
          <w:trHeight w:val="6227"/>
        </w:trPr>
        <w:tc>
          <w:tcPr>
            <w:tcW w:w="714" w:type="dxa"/>
          </w:tcPr>
          <w:p w:rsidR="001C5B26" w:rsidRPr="00062807" w:rsidRDefault="001C5B26" w:rsidP="001D0DCB">
            <w:pPr>
              <w:spacing w:line="276" w:lineRule="auto"/>
              <w:ind w:right="-143"/>
              <w:jc w:val="center"/>
              <w:rPr>
                <w:b/>
              </w:rPr>
            </w:pPr>
            <w:r w:rsidRPr="00062807">
              <w:rPr>
                <w:bCs/>
                <w:sz w:val="22"/>
                <w:szCs w:val="22"/>
              </w:rPr>
              <w:t>№</w:t>
            </w:r>
          </w:p>
          <w:p w:rsidR="001C5B26" w:rsidRPr="00062807" w:rsidRDefault="001C5B26" w:rsidP="001D0DCB">
            <w:pPr>
              <w:spacing w:line="276" w:lineRule="auto"/>
              <w:ind w:right="-143"/>
              <w:jc w:val="center"/>
              <w:rPr>
                <w:b/>
              </w:rPr>
            </w:pPr>
            <w:proofErr w:type="spellStart"/>
            <w:proofErr w:type="gramStart"/>
            <w:r w:rsidRPr="00062807">
              <w:rPr>
                <w:b/>
                <w:bCs/>
                <w:sz w:val="22"/>
                <w:szCs w:val="22"/>
              </w:rPr>
              <w:t>п</w:t>
            </w:r>
            <w:proofErr w:type="spellEnd"/>
            <w:proofErr w:type="gramEnd"/>
            <w:r w:rsidRPr="00062807">
              <w:rPr>
                <w:b/>
                <w:bCs/>
                <w:sz w:val="22"/>
                <w:szCs w:val="22"/>
              </w:rPr>
              <w:t>/</w:t>
            </w:r>
            <w:proofErr w:type="spellStart"/>
            <w:r w:rsidRPr="00062807">
              <w:rPr>
                <w:b/>
                <w:bCs/>
                <w:sz w:val="22"/>
                <w:szCs w:val="22"/>
              </w:rPr>
              <w:t>п</w:t>
            </w:r>
            <w:proofErr w:type="spellEnd"/>
          </w:p>
        </w:tc>
        <w:tc>
          <w:tcPr>
            <w:tcW w:w="3119" w:type="dxa"/>
          </w:tcPr>
          <w:p w:rsidR="001C5B26" w:rsidRPr="00062807" w:rsidRDefault="001C5B26" w:rsidP="001D0DCB">
            <w:pPr>
              <w:pStyle w:val="a6"/>
              <w:spacing w:line="276" w:lineRule="auto"/>
              <w:ind w:right="-143"/>
              <w:jc w:val="center"/>
            </w:pPr>
          </w:p>
          <w:p w:rsidR="001C5B26" w:rsidRPr="00062807" w:rsidRDefault="001C5B26" w:rsidP="001D0DCB">
            <w:pPr>
              <w:pStyle w:val="a6"/>
              <w:spacing w:line="276" w:lineRule="auto"/>
              <w:ind w:right="-143"/>
              <w:jc w:val="center"/>
            </w:pPr>
          </w:p>
          <w:p w:rsidR="001C5B26" w:rsidRPr="00062807" w:rsidRDefault="001C5B26" w:rsidP="001D0DCB">
            <w:pPr>
              <w:pStyle w:val="a6"/>
              <w:spacing w:line="276" w:lineRule="auto"/>
              <w:ind w:right="-143"/>
              <w:jc w:val="center"/>
            </w:pPr>
          </w:p>
          <w:p w:rsidR="001C5B26" w:rsidRPr="00062807" w:rsidRDefault="001C5B26" w:rsidP="001D0DCB">
            <w:pPr>
              <w:pStyle w:val="a6"/>
              <w:spacing w:line="276" w:lineRule="auto"/>
              <w:ind w:right="-143"/>
              <w:jc w:val="center"/>
            </w:pPr>
          </w:p>
          <w:p w:rsidR="001C5B26" w:rsidRPr="00062807" w:rsidRDefault="001C5B26" w:rsidP="001D0DCB">
            <w:pPr>
              <w:pStyle w:val="a6"/>
              <w:spacing w:line="276" w:lineRule="auto"/>
              <w:ind w:right="-143"/>
              <w:jc w:val="center"/>
            </w:pPr>
          </w:p>
          <w:p w:rsidR="001C5B26" w:rsidRPr="00062807" w:rsidRDefault="001C5B26" w:rsidP="001D0DCB">
            <w:pPr>
              <w:pStyle w:val="a6"/>
              <w:spacing w:line="276" w:lineRule="auto"/>
              <w:ind w:right="-143"/>
              <w:jc w:val="center"/>
            </w:pPr>
          </w:p>
          <w:p w:rsidR="001C5B26" w:rsidRPr="00062807" w:rsidRDefault="001C5B26" w:rsidP="001D0DCB">
            <w:pPr>
              <w:pStyle w:val="a6"/>
              <w:spacing w:line="276" w:lineRule="auto"/>
              <w:ind w:right="-143"/>
              <w:jc w:val="center"/>
            </w:pPr>
          </w:p>
          <w:p w:rsidR="001C5B26" w:rsidRPr="00062807" w:rsidRDefault="001C5B26" w:rsidP="001D0DCB">
            <w:pPr>
              <w:spacing w:line="276" w:lineRule="auto"/>
              <w:ind w:right="-143"/>
              <w:jc w:val="center"/>
            </w:pPr>
            <w:r w:rsidRPr="00062807">
              <w:rPr>
                <w:sz w:val="22"/>
                <w:szCs w:val="22"/>
              </w:rPr>
              <w:t>Наименование</w:t>
            </w:r>
          </w:p>
          <w:p w:rsidR="001C5B26" w:rsidRPr="00062807" w:rsidRDefault="001C5B26" w:rsidP="001D0DCB">
            <w:pPr>
              <w:spacing w:line="276" w:lineRule="auto"/>
              <w:ind w:right="-143"/>
              <w:jc w:val="center"/>
            </w:pPr>
            <w:r w:rsidRPr="00062807">
              <w:rPr>
                <w:sz w:val="22"/>
                <w:szCs w:val="22"/>
              </w:rPr>
              <w:t>потенциального</w:t>
            </w:r>
          </w:p>
          <w:p w:rsidR="001C5B26" w:rsidRPr="00062807" w:rsidRDefault="001C5B26" w:rsidP="001D0DCB">
            <w:pPr>
              <w:spacing w:line="276" w:lineRule="auto"/>
              <w:ind w:right="-143"/>
              <w:jc w:val="center"/>
            </w:pPr>
            <w:r w:rsidRPr="00062807">
              <w:rPr>
                <w:sz w:val="22"/>
                <w:szCs w:val="22"/>
              </w:rPr>
              <w:t>поставщика</w:t>
            </w:r>
          </w:p>
        </w:tc>
        <w:tc>
          <w:tcPr>
            <w:tcW w:w="425" w:type="dxa"/>
            <w:textDirection w:val="btLr"/>
            <w:vAlign w:val="center"/>
          </w:tcPr>
          <w:p w:rsidR="001C5B26" w:rsidRPr="00062807" w:rsidRDefault="001C5B26" w:rsidP="001D0DCB">
            <w:pPr>
              <w:spacing w:line="276" w:lineRule="auto"/>
              <w:ind w:right="-143"/>
              <w:jc w:val="center"/>
            </w:pPr>
            <w:r w:rsidRPr="00062807">
              <w:rPr>
                <w:sz w:val="22"/>
                <w:szCs w:val="22"/>
              </w:rPr>
              <w:t>Тендерная заявка</w:t>
            </w:r>
          </w:p>
        </w:tc>
        <w:tc>
          <w:tcPr>
            <w:tcW w:w="567" w:type="dxa"/>
            <w:textDirection w:val="btLr"/>
            <w:vAlign w:val="center"/>
          </w:tcPr>
          <w:p w:rsidR="001C5B26" w:rsidRPr="00062807" w:rsidRDefault="001C5B26" w:rsidP="001D0DCB">
            <w:pPr>
              <w:spacing w:line="276" w:lineRule="auto"/>
              <w:ind w:right="-143"/>
              <w:jc w:val="center"/>
            </w:pPr>
            <w:r w:rsidRPr="00062807">
              <w:rPr>
                <w:sz w:val="22"/>
                <w:szCs w:val="22"/>
              </w:rPr>
              <w:t>Копия свидетельства о государственной регистрации</w:t>
            </w:r>
          </w:p>
        </w:tc>
        <w:tc>
          <w:tcPr>
            <w:tcW w:w="567" w:type="dxa"/>
            <w:textDirection w:val="btLr"/>
            <w:vAlign w:val="center"/>
          </w:tcPr>
          <w:p w:rsidR="001C5B26" w:rsidRPr="00062807" w:rsidRDefault="001C5B26" w:rsidP="001D0DCB">
            <w:pPr>
              <w:spacing w:line="276" w:lineRule="auto"/>
              <w:ind w:right="-143"/>
              <w:jc w:val="center"/>
            </w:pPr>
            <w:r w:rsidRPr="00062807">
              <w:rPr>
                <w:sz w:val="22"/>
                <w:szCs w:val="22"/>
              </w:rPr>
              <w:t>Копия Устава</w:t>
            </w:r>
          </w:p>
        </w:tc>
        <w:tc>
          <w:tcPr>
            <w:tcW w:w="567" w:type="dxa"/>
            <w:textDirection w:val="btLr"/>
            <w:vAlign w:val="center"/>
          </w:tcPr>
          <w:p w:rsidR="001C5B26" w:rsidRPr="00062807" w:rsidRDefault="001C5B26" w:rsidP="001D0DCB">
            <w:pPr>
              <w:spacing w:line="276" w:lineRule="auto"/>
              <w:ind w:right="-143"/>
              <w:jc w:val="center"/>
            </w:pPr>
            <w:r w:rsidRPr="00062807">
              <w:rPr>
                <w:sz w:val="22"/>
                <w:szCs w:val="22"/>
              </w:rPr>
              <w:t>Копия документа предоставляющего право на осуществление предпринимательской деятельности</w:t>
            </w:r>
          </w:p>
        </w:tc>
        <w:tc>
          <w:tcPr>
            <w:tcW w:w="567" w:type="dxa"/>
            <w:textDirection w:val="btLr"/>
            <w:vAlign w:val="center"/>
          </w:tcPr>
          <w:p w:rsidR="001C5B26" w:rsidRPr="00062807" w:rsidRDefault="001C5B26" w:rsidP="001D0DCB">
            <w:pPr>
              <w:spacing w:line="276" w:lineRule="auto"/>
              <w:ind w:right="-143"/>
              <w:jc w:val="center"/>
            </w:pPr>
            <w:r w:rsidRPr="00062807">
              <w:rPr>
                <w:sz w:val="22"/>
                <w:szCs w:val="22"/>
              </w:rPr>
              <w:t>Сведения об отсутствии (наличии) налоговой задолженности</w:t>
            </w:r>
          </w:p>
        </w:tc>
        <w:tc>
          <w:tcPr>
            <w:tcW w:w="567" w:type="dxa"/>
            <w:textDirection w:val="btLr"/>
            <w:vAlign w:val="center"/>
          </w:tcPr>
          <w:p w:rsidR="001C5B26" w:rsidRPr="00062807" w:rsidRDefault="001C5B26" w:rsidP="001D0DCB">
            <w:pPr>
              <w:spacing w:line="276" w:lineRule="auto"/>
              <w:ind w:right="-143"/>
              <w:jc w:val="center"/>
            </w:pPr>
            <w:r w:rsidRPr="00062807">
              <w:rPr>
                <w:sz w:val="22"/>
                <w:szCs w:val="22"/>
              </w:rPr>
              <w:t>Сведения о квалификации по форме</w:t>
            </w:r>
          </w:p>
        </w:tc>
        <w:tc>
          <w:tcPr>
            <w:tcW w:w="850" w:type="dxa"/>
            <w:textDirection w:val="btLr"/>
            <w:vAlign w:val="center"/>
          </w:tcPr>
          <w:p w:rsidR="001C5B26" w:rsidRPr="00062807" w:rsidRDefault="001C5B26" w:rsidP="001D0DCB">
            <w:pPr>
              <w:spacing w:line="276" w:lineRule="auto"/>
              <w:ind w:right="-143"/>
              <w:jc w:val="center"/>
            </w:pPr>
            <w:r w:rsidRPr="00062807">
              <w:rPr>
                <w:sz w:val="22"/>
                <w:szCs w:val="22"/>
              </w:rPr>
              <w:t>Копия сертификата о соответствии объекта  требованиям</w:t>
            </w:r>
          </w:p>
          <w:p w:rsidR="001C5B26" w:rsidRPr="00062807" w:rsidRDefault="001C5B26" w:rsidP="001D0DCB">
            <w:pPr>
              <w:spacing w:line="276" w:lineRule="auto"/>
              <w:ind w:right="-143"/>
              <w:jc w:val="center"/>
            </w:pPr>
            <w:r w:rsidRPr="00062807">
              <w:rPr>
                <w:sz w:val="22"/>
                <w:szCs w:val="22"/>
                <w:lang w:val="en-US"/>
              </w:rPr>
              <w:t>GMP</w:t>
            </w:r>
            <w:r w:rsidRPr="00062807">
              <w:rPr>
                <w:sz w:val="22"/>
                <w:szCs w:val="22"/>
              </w:rPr>
              <w:t>,</w:t>
            </w:r>
            <w:r w:rsidRPr="00062807">
              <w:rPr>
                <w:sz w:val="22"/>
                <w:szCs w:val="22"/>
                <w:lang w:val="en-US"/>
              </w:rPr>
              <w:t>GDP</w:t>
            </w:r>
          </w:p>
        </w:tc>
        <w:tc>
          <w:tcPr>
            <w:tcW w:w="709" w:type="dxa"/>
            <w:textDirection w:val="btLr"/>
            <w:vAlign w:val="center"/>
          </w:tcPr>
          <w:p w:rsidR="001C5B26" w:rsidRPr="00062807" w:rsidRDefault="001C5B26" w:rsidP="001D0DCB">
            <w:pPr>
              <w:spacing w:line="276" w:lineRule="auto"/>
              <w:ind w:right="-143"/>
              <w:jc w:val="center"/>
            </w:pPr>
            <w:r w:rsidRPr="00062807">
              <w:rPr>
                <w:sz w:val="22"/>
                <w:szCs w:val="22"/>
              </w:rPr>
              <w:t>Таблицу цен по форме</w:t>
            </w:r>
          </w:p>
        </w:tc>
        <w:tc>
          <w:tcPr>
            <w:tcW w:w="1134" w:type="dxa"/>
            <w:textDirection w:val="btLr"/>
            <w:vAlign w:val="center"/>
          </w:tcPr>
          <w:p w:rsidR="001C5B26" w:rsidRPr="00062807" w:rsidRDefault="001C5B26" w:rsidP="001D0DCB">
            <w:pPr>
              <w:spacing w:line="276" w:lineRule="auto"/>
              <w:ind w:right="-143"/>
              <w:jc w:val="center"/>
            </w:pPr>
            <w:r w:rsidRPr="00062807">
              <w:rPr>
                <w:sz w:val="22"/>
                <w:szCs w:val="22"/>
              </w:rPr>
              <w:t>Оригинал документа, подтверждающего внесение гарантийного обеспечения тендерной заявки</w:t>
            </w:r>
          </w:p>
        </w:tc>
        <w:tc>
          <w:tcPr>
            <w:tcW w:w="851" w:type="dxa"/>
            <w:textDirection w:val="btLr"/>
            <w:vAlign w:val="center"/>
          </w:tcPr>
          <w:p w:rsidR="001C5B26" w:rsidRPr="00062807" w:rsidRDefault="001C5B26" w:rsidP="001D0DCB">
            <w:pPr>
              <w:spacing w:line="276" w:lineRule="auto"/>
              <w:ind w:right="-143"/>
              <w:jc w:val="center"/>
            </w:pPr>
            <w:r w:rsidRPr="00062807">
              <w:rPr>
                <w:sz w:val="22"/>
                <w:szCs w:val="22"/>
              </w:rPr>
              <w:t>Копию акта проверки наличия условий для хранения и транспортировки.</w:t>
            </w:r>
          </w:p>
        </w:tc>
        <w:tc>
          <w:tcPr>
            <w:tcW w:w="708" w:type="dxa"/>
            <w:tcMar>
              <w:top w:w="0" w:type="dxa"/>
              <w:left w:w="108" w:type="dxa"/>
              <w:bottom w:w="0" w:type="dxa"/>
              <w:right w:w="108" w:type="dxa"/>
            </w:tcMar>
            <w:textDirection w:val="btLr"/>
            <w:vAlign w:val="center"/>
          </w:tcPr>
          <w:p w:rsidR="001C5B26" w:rsidRPr="00062807" w:rsidRDefault="001C5B26" w:rsidP="001D0DCB">
            <w:pPr>
              <w:spacing w:line="276" w:lineRule="auto"/>
              <w:ind w:right="-143"/>
              <w:jc w:val="center"/>
              <w:rPr>
                <w:highlight w:val="yellow"/>
              </w:rPr>
            </w:pPr>
            <w:r w:rsidRPr="00062807">
              <w:rPr>
                <w:sz w:val="22"/>
                <w:szCs w:val="22"/>
              </w:rPr>
              <w:t>Техническая часть</w:t>
            </w:r>
          </w:p>
        </w:tc>
        <w:tc>
          <w:tcPr>
            <w:tcW w:w="851" w:type="dxa"/>
            <w:textDirection w:val="btLr"/>
            <w:vAlign w:val="center"/>
          </w:tcPr>
          <w:p w:rsidR="001C5B26" w:rsidRPr="00062807" w:rsidRDefault="001C5B26" w:rsidP="001D0DCB">
            <w:pPr>
              <w:spacing w:line="276" w:lineRule="auto"/>
              <w:ind w:right="-143"/>
              <w:jc w:val="center"/>
            </w:pPr>
            <w:r w:rsidRPr="00062807">
              <w:rPr>
                <w:sz w:val="22"/>
                <w:szCs w:val="22"/>
              </w:rPr>
              <w:t xml:space="preserve">Документы, подтверждающие соответствие предлагаемых товаров   и фарм. услуг, </w:t>
            </w:r>
            <w:proofErr w:type="spellStart"/>
            <w:r w:rsidRPr="00062807">
              <w:rPr>
                <w:sz w:val="22"/>
                <w:szCs w:val="22"/>
              </w:rPr>
              <w:t>регис</w:t>
            </w:r>
            <w:proofErr w:type="gramStart"/>
            <w:r w:rsidRPr="00062807">
              <w:rPr>
                <w:sz w:val="22"/>
                <w:szCs w:val="22"/>
              </w:rPr>
              <w:t>.у</w:t>
            </w:r>
            <w:proofErr w:type="gramEnd"/>
            <w:r w:rsidRPr="00062807">
              <w:rPr>
                <w:sz w:val="22"/>
                <w:szCs w:val="22"/>
              </w:rPr>
              <w:t>дос</w:t>
            </w:r>
            <w:proofErr w:type="spellEnd"/>
            <w:r w:rsidRPr="00062807">
              <w:rPr>
                <w:sz w:val="22"/>
                <w:szCs w:val="22"/>
              </w:rPr>
              <w:t>. и пр.</w:t>
            </w:r>
          </w:p>
        </w:tc>
        <w:tc>
          <w:tcPr>
            <w:tcW w:w="992" w:type="dxa"/>
            <w:textDirection w:val="btLr"/>
            <w:vAlign w:val="center"/>
          </w:tcPr>
          <w:p w:rsidR="001C5B26" w:rsidRPr="00062807" w:rsidRDefault="001C5B26" w:rsidP="001D0DCB">
            <w:pPr>
              <w:spacing w:line="276" w:lineRule="auto"/>
              <w:ind w:right="-143"/>
              <w:jc w:val="center"/>
            </w:pPr>
            <w:r w:rsidRPr="00062807">
              <w:rPr>
                <w:sz w:val="22"/>
                <w:szCs w:val="22"/>
              </w:rPr>
              <w:t>Местное содержание</w:t>
            </w:r>
          </w:p>
        </w:tc>
        <w:tc>
          <w:tcPr>
            <w:tcW w:w="567" w:type="dxa"/>
            <w:textDirection w:val="btLr"/>
          </w:tcPr>
          <w:p w:rsidR="001C5B26" w:rsidRPr="00062807" w:rsidRDefault="001C5B26" w:rsidP="001D0DCB">
            <w:pPr>
              <w:spacing w:line="276" w:lineRule="auto"/>
              <w:ind w:right="-143"/>
              <w:jc w:val="center"/>
            </w:pPr>
            <w:r w:rsidRPr="00062807">
              <w:rPr>
                <w:sz w:val="22"/>
                <w:szCs w:val="22"/>
              </w:rPr>
              <w:t>Внесение медицинской техники, относящейся к средствам измерения</w:t>
            </w:r>
          </w:p>
        </w:tc>
        <w:tc>
          <w:tcPr>
            <w:tcW w:w="992" w:type="dxa"/>
            <w:textDirection w:val="btLr"/>
            <w:vAlign w:val="center"/>
          </w:tcPr>
          <w:p w:rsidR="001C5B26" w:rsidRPr="00062807" w:rsidRDefault="001C5B26" w:rsidP="001D0DCB">
            <w:pPr>
              <w:spacing w:line="276" w:lineRule="auto"/>
              <w:ind w:right="-143"/>
              <w:jc w:val="center"/>
            </w:pPr>
            <w:r w:rsidRPr="00062807">
              <w:rPr>
                <w:sz w:val="22"/>
                <w:szCs w:val="22"/>
              </w:rPr>
              <w:t>Допуск</w:t>
            </w:r>
          </w:p>
        </w:tc>
      </w:tr>
      <w:tr w:rsidR="001C5B26" w:rsidRPr="00062807" w:rsidTr="001C5B26">
        <w:trPr>
          <w:trHeight w:val="419"/>
        </w:trPr>
        <w:tc>
          <w:tcPr>
            <w:tcW w:w="714" w:type="dxa"/>
            <w:vAlign w:val="center"/>
          </w:tcPr>
          <w:p w:rsidR="001C5B26" w:rsidRPr="00062807" w:rsidRDefault="001C5B26" w:rsidP="001D0DCB">
            <w:pPr>
              <w:pStyle w:val="a6"/>
              <w:spacing w:line="276" w:lineRule="auto"/>
              <w:ind w:left="-108"/>
              <w:jc w:val="center"/>
              <w:rPr>
                <w:rStyle w:val="ab"/>
              </w:rPr>
            </w:pPr>
            <w:r w:rsidRPr="00062807">
              <w:rPr>
                <w:sz w:val="22"/>
                <w:szCs w:val="22"/>
              </w:rPr>
              <w:t>1</w:t>
            </w:r>
          </w:p>
        </w:tc>
        <w:tc>
          <w:tcPr>
            <w:tcW w:w="3119" w:type="dxa"/>
            <w:vAlign w:val="center"/>
          </w:tcPr>
          <w:p w:rsidR="001C5B26" w:rsidRPr="00062807" w:rsidRDefault="000955F9" w:rsidP="001D0DCB">
            <w:pPr>
              <w:pStyle w:val="a6"/>
              <w:tabs>
                <w:tab w:val="left" w:pos="2442"/>
              </w:tabs>
              <w:spacing w:line="276" w:lineRule="auto"/>
              <w:jc w:val="center"/>
            </w:pPr>
            <w:r w:rsidRPr="00062807">
              <w:rPr>
                <w:sz w:val="22"/>
                <w:szCs w:val="22"/>
              </w:rPr>
              <w:t>ТОО «</w:t>
            </w:r>
            <w:proofErr w:type="spellStart"/>
            <w:r w:rsidRPr="00062807">
              <w:rPr>
                <w:sz w:val="22"/>
                <w:szCs w:val="22"/>
              </w:rPr>
              <w:t>Apex</w:t>
            </w:r>
            <w:proofErr w:type="spellEnd"/>
            <w:r w:rsidRPr="00062807">
              <w:rPr>
                <w:sz w:val="22"/>
                <w:szCs w:val="22"/>
              </w:rPr>
              <w:t xml:space="preserve"> </w:t>
            </w:r>
            <w:proofErr w:type="spellStart"/>
            <w:r w:rsidRPr="00062807">
              <w:rPr>
                <w:sz w:val="22"/>
                <w:szCs w:val="22"/>
              </w:rPr>
              <w:t>Co</w:t>
            </w:r>
            <w:proofErr w:type="spellEnd"/>
            <w:r w:rsidRPr="00062807">
              <w:rPr>
                <w:sz w:val="22"/>
                <w:szCs w:val="22"/>
              </w:rPr>
              <w:t>»</w:t>
            </w:r>
          </w:p>
        </w:tc>
        <w:tc>
          <w:tcPr>
            <w:tcW w:w="425" w:type="dxa"/>
            <w:vAlign w:val="center"/>
          </w:tcPr>
          <w:p w:rsidR="001C5B26" w:rsidRPr="00062807" w:rsidRDefault="001C5B26" w:rsidP="001D0DCB">
            <w:pPr>
              <w:spacing w:line="276" w:lineRule="auto"/>
              <w:jc w:val="center"/>
            </w:pPr>
            <w:r w:rsidRPr="00062807">
              <w:rPr>
                <w:sz w:val="22"/>
                <w:szCs w:val="22"/>
              </w:rPr>
              <w:t>+</w:t>
            </w:r>
          </w:p>
        </w:tc>
        <w:tc>
          <w:tcPr>
            <w:tcW w:w="567" w:type="dxa"/>
            <w:vAlign w:val="center"/>
          </w:tcPr>
          <w:p w:rsidR="001C5B26" w:rsidRPr="00062807" w:rsidRDefault="001C5B26" w:rsidP="001D0DCB">
            <w:pPr>
              <w:spacing w:line="276" w:lineRule="auto"/>
              <w:jc w:val="center"/>
            </w:pPr>
            <w:r w:rsidRPr="00062807">
              <w:rPr>
                <w:sz w:val="22"/>
                <w:szCs w:val="22"/>
              </w:rPr>
              <w:t>+</w:t>
            </w:r>
          </w:p>
        </w:tc>
        <w:tc>
          <w:tcPr>
            <w:tcW w:w="567" w:type="dxa"/>
            <w:vAlign w:val="center"/>
          </w:tcPr>
          <w:p w:rsidR="001C5B26" w:rsidRPr="00062807" w:rsidRDefault="001C5B26" w:rsidP="001D0DCB">
            <w:pPr>
              <w:spacing w:line="276" w:lineRule="auto"/>
              <w:jc w:val="center"/>
            </w:pPr>
            <w:r w:rsidRPr="00062807">
              <w:rPr>
                <w:sz w:val="22"/>
                <w:szCs w:val="22"/>
              </w:rPr>
              <w:t>+</w:t>
            </w:r>
          </w:p>
        </w:tc>
        <w:tc>
          <w:tcPr>
            <w:tcW w:w="567" w:type="dxa"/>
            <w:vAlign w:val="center"/>
          </w:tcPr>
          <w:p w:rsidR="001C5B26" w:rsidRPr="00062807" w:rsidRDefault="006F3AC1" w:rsidP="001D0DCB">
            <w:pPr>
              <w:spacing w:line="276" w:lineRule="auto"/>
              <w:jc w:val="center"/>
            </w:pPr>
            <w:r w:rsidRPr="00062807">
              <w:rPr>
                <w:sz w:val="22"/>
                <w:szCs w:val="22"/>
              </w:rPr>
              <w:t>+</w:t>
            </w:r>
          </w:p>
        </w:tc>
        <w:tc>
          <w:tcPr>
            <w:tcW w:w="567" w:type="dxa"/>
            <w:vAlign w:val="center"/>
          </w:tcPr>
          <w:p w:rsidR="001C5B26" w:rsidRPr="00062807" w:rsidRDefault="001C5B26" w:rsidP="001D0DCB">
            <w:pPr>
              <w:spacing w:line="276" w:lineRule="auto"/>
              <w:jc w:val="center"/>
            </w:pPr>
            <w:r w:rsidRPr="00062807">
              <w:rPr>
                <w:sz w:val="22"/>
                <w:szCs w:val="22"/>
              </w:rPr>
              <w:t>+</w:t>
            </w:r>
          </w:p>
        </w:tc>
        <w:tc>
          <w:tcPr>
            <w:tcW w:w="567" w:type="dxa"/>
            <w:vAlign w:val="center"/>
          </w:tcPr>
          <w:p w:rsidR="001C5B26" w:rsidRPr="00062807" w:rsidRDefault="001C5B26" w:rsidP="001D0DCB">
            <w:pPr>
              <w:spacing w:line="276" w:lineRule="auto"/>
              <w:jc w:val="center"/>
            </w:pPr>
            <w:r w:rsidRPr="00062807">
              <w:rPr>
                <w:sz w:val="22"/>
                <w:szCs w:val="22"/>
              </w:rPr>
              <w:t>+</w:t>
            </w:r>
          </w:p>
        </w:tc>
        <w:tc>
          <w:tcPr>
            <w:tcW w:w="850" w:type="dxa"/>
            <w:vAlign w:val="center"/>
          </w:tcPr>
          <w:p w:rsidR="001C5B26" w:rsidRPr="00062807" w:rsidRDefault="001C5B26" w:rsidP="001D0DCB">
            <w:pPr>
              <w:spacing w:line="276" w:lineRule="auto"/>
              <w:jc w:val="center"/>
            </w:pPr>
          </w:p>
        </w:tc>
        <w:tc>
          <w:tcPr>
            <w:tcW w:w="709" w:type="dxa"/>
            <w:vAlign w:val="center"/>
          </w:tcPr>
          <w:p w:rsidR="001C5B26" w:rsidRPr="00062807" w:rsidRDefault="001C5B26" w:rsidP="001D0DCB">
            <w:pPr>
              <w:spacing w:line="276" w:lineRule="auto"/>
              <w:jc w:val="center"/>
            </w:pPr>
            <w:r w:rsidRPr="00062807">
              <w:rPr>
                <w:sz w:val="22"/>
                <w:szCs w:val="22"/>
              </w:rPr>
              <w:t>+</w:t>
            </w:r>
          </w:p>
        </w:tc>
        <w:tc>
          <w:tcPr>
            <w:tcW w:w="1134" w:type="dxa"/>
            <w:vAlign w:val="center"/>
          </w:tcPr>
          <w:p w:rsidR="001C5B26" w:rsidRPr="00062807" w:rsidRDefault="006F3AC1" w:rsidP="001D0DCB">
            <w:pPr>
              <w:spacing w:line="276" w:lineRule="auto"/>
              <w:jc w:val="center"/>
            </w:pPr>
            <w:r w:rsidRPr="00062807">
              <w:rPr>
                <w:sz w:val="22"/>
                <w:szCs w:val="22"/>
              </w:rPr>
              <w:t>+</w:t>
            </w:r>
          </w:p>
        </w:tc>
        <w:tc>
          <w:tcPr>
            <w:tcW w:w="851" w:type="dxa"/>
            <w:vAlign w:val="center"/>
          </w:tcPr>
          <w:p w:rsidR="001C5B26" w:rsidRPr="00062807" w:rsidRDefault="001C5B26" w:rsidP="001D0DCB">
            <w:pPr>
              <w:spacing w:line="276" w:lineRule="auto"/>
              <w:jc w:val="center"/>
            </w:pPr>
            <w:r w:rsidRPr="00062807">
              <w:rPr>
                <w:sz w:val="22"/>
                <w:szCs w:val="22"/>
              </w:rPr>
              <w:t>+</w:t>
            </w:r>
          </w:p>
        </w:tc>
        <w:tc>
          <w:tcPr>
            <w:tcW w:w="708" w:type="dxa"/>
            <w:tcMar>
              <w:top w:w="0" w:type="dxa"/>
              <w:left w:w="108" w:type="dxa"/>
              <w:bottom w:w="0" w:type="dxa"/>
              <w:right w:w="108" w:type="dxa"/>
            </w:tcMar>
            <w:vAlign w:val="center"/>
          </w:tcPr>
          <w:p w:rsidR="001C5B26" w:rsidRPr="00062807" w:rsidRDefault="001C5B26" w:rsidP="001D0DCB">
            <w:pPr>
              <w:spacing w:line="276" w:lineRule="auto"/>
              <w:jc w:val="center"/>
              <w:rPr>
                <w:lang w:val="en-US"/>
              </w:rPr>
            </w:pPr>
            <w:r w:rsidRPr="00062807">
              <w:rPr>
                <w:sz w:val="22"/>
                <w:szCs w:val="22"/>
                <w:lang w:val="en-US"/>
              </w:rPr>
              <w:t>+</w:t>
            </w:r>
          </w:p>
        </w:tc>
        <w:tc>
          <w:tcPr>
            <w:tcW w:w="851" w:type="dxa"/>
            <w:vAlign w:val="center"/>
          </w:tcPr>
          <w:p w:rsidR="001C5B26" w:rsidRPr="00062807" w:rsidRDefault="001C5B26" w:rsidP="001D0DCB">
            <w:pPr>
              <w:spacing w:line="276" w:lineRule="auto"/>
              <w:jc w:val="center"/>
              <w:rPr>
                <w:lang w:val="en-US"/>
              </w:rPr>
            </w:pPr>
            <w:r w:rsidRPr="00062807">
              <w:rPr>
                <w:sz w:val="22"/>
                <w:szCs w:val="22"/>
                <w:lang w:val="en-US"/>
              </w:rPr>
              <w:t>+</w:t>
            </w:r>
          </w:p>
        </w:tc>
        <w:tc>
          <w:tcPr>
            <w:tcW w:w="992" w:type="dxa"/>
            <w:vAlign w:val="center"/>
          </w:tcPr>
          <w:p w:rsidR="001C5B26" w:rsidRPr="00062807" w:rsidRDefault="001C5B26" w:rsidP="001D0DCB">
            <w:pPr>
              <w:spacing w:line="276" w:lineRule="auto"/>
              <w:jc w:val="center"/>
            </w:pPr>
          </w:p>
        </w:tc>
        <w:tc>
          <w:tcPr>
            <w:tcW w:w="567" w:type="dxa"/>
            <w:vAlign w:val="center"/>
          </w:tcPr>
          <w:p w:rsidR="001C5B26" w:rsidRPr="00062807" w:rsidRDefault="00802F85" w:rsidP="001D0DCB">
            <w:pPr>
              <w:spacing w:line="276" w:lineRule="auto"/>
              <w:jc w:val="center"/>
            </w:pPr>
            <w:r w:rsidRPr="00062807">
              <w:rPr>
                <w:sz w:val="22"/>
                <w:szCs w:val="22"/>
              </w:rPr>
              <w:t>-</w:t>
            </w:r>
          </w:p>
        </w:tc>
        <w:tc>
          <w:tcPr>
            <w:tcW w:w="992" w:type="dxa"/>
            <w:vAlign w:val="center"/>
          </w:tcPr>
          <w:p w:rsidR="001C5B26" w:rsidRPr="00062807" w:rsidRDefault="006F3AC1" w:rsidP="001D0DCB">
            <w:pPr>
              <w:spacing w:line="276" w:lineRule="auto"/>
              <w:jc w:val="center"/>
            </w:pPr>
            <w:r w:rsidRPr="00062807">
              <w:rPr>
                <w:sz w:val="22"/>
                <w:szCs w:val="22"/>
              </w:rPr>
              <w:t>+</w:t>
            </w:r>
          </w:p>
        </w:tc>
      </w:tr>
      <w:tr w:rsidR="00802F85" w:rsidRPr="00062807" w:rsidTr="001C5B26">
        <w:trPr>
          <w:trHeight w:val="419"/>
        </w:trPr>
        <w:tc>
          <w:tcPr>
            <w:tcW w:w="714" w:type="dxa"/>
            <w:vAlign w:val="center"/>
          </w:tcPr>
          <w:p w:rsidR="00802F85" w:rsidRPr="00062807" w:rsidRDefault="00802F85" w:rsidP="00802F85">
            <w:pPr>
              <w:pStyle w:val="a6"/>
              <w:spacing w:line="276" w:lineRule="auto"/>
              <w:ind w:left="-108"/>
              <w:jc w:val="center"/>
            </w:pPr>
            <w:r w:rsidRPr="00062807">
              <w:rPr>
                <w:sz w:val="22"/>
                <w:szCs w:val="22"/>
              </w:rPr>
              <w:t>2</w:t>
            </w:r>
          </w:p>
        </w:tc>
        <w:tc>
          <w:tcPr>
            <w:tcW w:w="3119" w:type="dxa"/>
            <w:vAlign w:val="center"/>
          </w:tcPr>
          <w:p w:rsidR="00802F85" w:rsidRPr="00062807" w:rsidRDefault="00802F85" w:rsidP="00802F85">
            <w:pPr>
              <w:pStyle w:val="a6"/>
              <w:tabs>
                <w:tab w:val="left" w:pos="2442"/>
              </w:tabs>
              <w:spacing w:line="276" w:lineRule="auto"/>
              <w:jc w:val="center"/>
            </w:pPr>
            <w:r w:rsidRPr="00062807">
              <w:rPr>
                <w:sz w:val="22"/>
                <w:szCs w:val="22"/>
              </w:rPr>
              <w:t>ТОО «</w:t>
            </w:r>
            <w:proofErr w:type="spellStart"/>
            <w:r w:rsidRPr="00062807">
              <w:rPr>
                <w:sz w:val="22"/>
                <w:szCs w:val="22"/>
              </w:rPr>
              <w:t>Dana</w:t>
            </w:r>
            <w:proofErr w:type="spellEnd"/>
            <w:r w:rsidRPr="00062807">
              <w:rPr>
                <w:sz w:val="22"/>
                <w:szCs w:val="22"/>
              </w:rPr>
              <w:t xml:space="preserve"> </w:t>
            </w:r>
            <w:proofErr w:type="spellStart"/>
            <w:r w:rsidRPr="00062807">
              <w:rPr>
                <w:sz w:val="22"/>
                <w:szCs w:val="22"/>
              </w:rPr>
              <w:t>Estrella</w:t>
            </w:r>
            <w:proofErr w:type="spellEnd"/>
            <w:r w:rsidRPr="00062807">
              <w:rPr>
                <w:sz w:val="22"/>
                <w:szCs w:val="22"/>
              </w:rPr>
              <w:t>»</w:t>
            </w:r>
          </w:p>
        </w:tc>
        <w:tc>
          <w:tcPr>
            <w:tcW w:w="425" w:type="dxa"/>
            <w:vAlign w:val="center"/>
          </w:tcPr>
          <w:p w:rsidR="00802F85" w:rsidRPr="00062807" w:rsidRDefault="00802F85" w:rsidP="00802F85">
            <w:pPr>
              <w:spacing w:line="276" w:lineRule="auto"/>
              <w:jc w:val="center"/>
            </w:pPr>
            <w:r w:rsidRPr="00062807">
              <w:rPr>
                <w:sz w:val="22"/>
                <w:szCs w:val="22"/>
              </w:rPr>
              <w:t>+</w:t>
            </w:r>
          </w:p>
        </w:tc>
        <w:tc>
          <w:tcPr>
            <w:tcW w:w="567" w:type="dxa"/>
            <w:vAlign w:val="center"/>
          </w:tcPr>
          <w:p w:rsidR="00802F85" w:rsidRPr="00062807" w:rsidRDefault="00802F85" w:rsidP="00802F85">
            <w:pPr>
              <w:spacing w:line="276" w:lineRule="auto"/>
              <w:jc w:val="center"/>
            </w:pPr>
            <w:r w:rsidRPr="00062807">
              <w:rPr>
                <w:sz w:val="22"/>
                <w:szCs w:val="22"/>
              </w:rPr>
              <w:t>+</w:t>
            </w:r>
          </w:p>
        </w:tc>
        <w:tc>
          <w:tcPr>
            <w:tcW w:w="567" w:type="dxa"/>
            <w:vAlign w:val="center"/>
          </w:tcPr>
          <w:p w:rsidR="00802F85" w:rsidRPr="00062807" w:rsidRDefault="00802F85" w:rsidP="00802F85">
            <w:pPr>
              <w:spacing w:line="276" w:lineRule="auto"/>
              <w:jc w:val="center"/>
            </w:pPr>
            <w:r w:rsidRPr="00062807">
              <w:rPr>
                <w:sz w:val="22"/>
                <w:szCs w:val="22"/>
              </w:rPr>
              <w:t>+</w:t>
            </w:r>
          </w:p>
        </w:tc>
        <w:tc>
          <w:tcPr>
            <w:tcW w:w="567" w:type="dxa"/>
            <w:vAlign w:val="center"/>
          </w:tcPr>
          <w:p w:rsidR="00802F85" w:rsidRPr="00062807" w:rsidRDefault="00802F85" w:rsidP="00802F85">
            <w:pPr>
              <w:spacing w:line="276" w:lineRule="auto"/>
              <w:jc w:val="center"/>
            </w:pPr>
            <w:r w:rsidRPr="00062807">
              <w:rPr>
                <w:sz w:val="22"/>
                <w:szCs w:val="22"/>
              </w:rPr>
              <w:t>+</w:t>
            </w:r>
          </w:p>
        </w:tc>
        <w:tc>
          <w:tcPr>
            <w:tcW w:w="567" w:type="dxa"/>
            <w:vAlign w:val="center"/>
          </w:tcPr>
          <w:p w:rsidR="00802F85" w:rsidRPr="00062807" w:rsidRDefault="00802F85" w:rsidP="00802F85">
            <w:pPr>
              <w:spacing w:line="276" w:lineRule="auto"/>
              <w:jc w:val="center"/>
            </w:pPr>
            <w:r w:rsidRPr="00062807">
              <w:rPr>
                <w:sz w:val="22"/>
                <w:szCs w:val="22"/>
              </w:rPr>
              <w:t>+</w:t>
            </w:r>
          </w:p>
        </w:tc>
        <w:tc>
          <w:tcPr>
            <w:tcW w:w="567" w:type="dxa"/>
            <w:vAlign w:val="center"/>
          </w:tcPr>
          <w:p w:rsidR="00802F85" w:rsidRPr="00062807" w:rsidRDefault="00802F85" w:rsidP="00802F85">
            <w:pPr>
              <w:spacing w:line="276" w:lineRule="auto"/>
              <w:jc w:val="center"/>
            </w:pPr>
            <w:r w:rsidRPr="00062807">
              <w:rPr>
                <w:sz w:val="22"/>
                <w:szCs w:val="22"/>
              </w:rPr>
              <w:t>+</w:t>
            </w:r>
          </w:p>
        </w:tc>
        <w:tc>
          <w:tcPr>
            <w:tcW w:w="850" w:type="dxa"/>
            <w:vAlign w:val="center"/>
          </w:tcPr>
          <w:p w:rsidR="00802F85" w:rsidRPr="00062807" w:rsidRDefault="00802F85" w:rsidP="00802F85">
            <w:pPr>
              <w:spacing w:line="276" w:lineRule="auto"/>
              <w:jc w:val="center"/>
            </w:pPr>
            <w:r w:rsidRPr="00062807">
              <w:rPr>
                <w:sz w:val="22"/>
                <w:szCs w:val="22"/>
              </w:rPr>
              <w:t>+</w:t>
            </w:r>
          </w:p>
        </w:tc>
        <w:tc>
          <w:tcPr>
            <w:tcW w:w="709" w:type="dxa"/>
            <w:vAlign w:val="center"/>
          </w:tcPr>
          <w:p w:rsidR="00802F85" w:rsidRPr="00062807" w:rsidRDefault="00802F85" w:rsidP="00802F85">
            <w:pPr>
              <w:spacing w:line="276" w:lineRule="auto"/>
              <w:jc w:val="center"/>
            </w:pPr>
            <w:r w:rsidRPr="00062807">
              <w:rPr>
                <w:sz w:val="22"/>
                <w:szCs w:val="22"/>
              </w:rPr>
              <w:t>+</w:t>
            </w:r>
          </w:p>
        </w:tc>
        <w:tc>
          <w:tcPr>
            <w:tcW w:w="1134" w:type="dxa"/>
            <w:vAlign w:val="center"/>
          </w:tcPr>
          <w:p w:rsidR="00802F85" w:rsidRPr="00062807" w:rsidRDefault="00802F85" w:rsidP="00802F85">
            <w:pPr>
              <w:spacing w:line="276" w:lineRule="auto"/>
              <w:jc w:val="center"/>
            </w:pPr>
            <w:r w:rsidRPr="00062807">
              <w:rPr>
                <w:sz w:val="22"/>
                <w:szCs w:val="22"/>
              </w:rPr>
              <w:t>+</w:t>
            </w:r>
          </w:p>
        </w:tc>
        <w:tc>
          <w:tcPr>
            <w:tcW w:w="851" w:type="dxa"/>
            <w:vAlign w:val="center"/>
          </w:tcPr>
          <w:p w:rsidR="00802F85" w:rsidRPr="00062807" w:rsidRDefault="00802F85" w:rsidP="00802F85">
            <w:pPr>
              <w:spacing w:line="276" w:lineRule="auto"/>
              <w:jc w:val="center"/>
            </w:pPr>
            <w:r w:rsidRPr="00062807">
              <w:rPr>
                <w:sz w:val="22"/>
                <w:szCs w:val="22"/>
              </w:rPr>
              <w:t>+</w:t>
            </w:r>
          </w:p>
        </w:tc>
        <w:tc>
          <w:tcPr>
            <w:tcW w:w="708" w:type="dxa"/>
            <w:tcMar>
              <w:top w:w="0" w:type="dxa"/>
              <w:left w:w="108" w:type="dxa"/>
              <w:bottom w:w="0" w:type="dxa"/>
              <w:right w:w="108" w:type="dxa"/>
            </w:tcMar>
            <w:vAlign w:val="center"/>
          </w:tcPr>
          <w:p w:rsidR="00802F85" w:rsidRPr="00062807" w:rsidRDefault="00802F85" w:rsidP="00802F85">
            <w:pPr>
              <w:spacing w:line="276" w:lineRule="auto"/>
              <w:jc w:val="center"/>
              <w:rPr>
                <w:lang w:val="en-US"/>
              </w:rPr>
            </w:pPr>
            <w:r w:rsidRPr="00062807">
              <w:rPr>
                <w:sz w:val="22"/>
                <w:szCs w:val="22"/>
                <w:lang w:val="en-US"/>
              </w:rPr>
              <w:t>+</w:t>
            </w:r>
          </w:p>
        </w:tc>
        <w:tc>
          <w:tcPr>
            <w:tcW w:w="851" w:type="dxa"/>
            <w:vAlign w:val="center"/>
          </w:tcPr>
          <w:p w:rsidR="00802F85" w:rsidRPr="00062807" w:rsidRDefault="00802F85" w:rsidP="00802F85">
            <w:pPr>
              <w:spacing w:line="276" w:lineRule="auto"/>
              <w:jc w:val="center"/>
              <w:rPr>
                <w:lang w:val="en-US"/>
              </w:rPr>
            </w:pPr>
            <w:r w:rsidRPr="00062807">
              <w:rPr>
                <w:sz w:val="22"/>
                <w:szCs w:val="22"/>
                <w:lang w:val="en-US"/>
              </w:rPr>
              <w:t>+</w:t>
            </w:r>
          </w:p>
        </w:tc>
        <w:tc>
          <w:tcPr>
            <w:tcW w:w="992" w:type="dxa"/>
            <w:vAlign w:val="center"/>
          </w:tcPr>
          <w:p w:rsidR="00802F85" w:rsidRPr="00062807" w:rsidRDefault="00802F85" w:rsidP="00802F85">
            <w:pPr>
              <w:spacing w:line="276" w:lineRule="auto"/>
              <w:jc w:val="center"/>
            </w:pPr>
          </w:p>
        </w:tc>
        <w:tc>
          <w:tcPr>
            <w:tcW w:w="567" w:type="dxa"/>
            <w:vAlign w:val="center"/>
          </w:tcPr>
          <w:p w:rsidR="00802F85" w:rsidRPr="00062807" w:rsidRDefault="00802F85" w:rsidP="00802F85">
            <w:pPr>
              <w:spacing w:line="276" w:lineRule="auto"/>
              <w:jc w:val="center"/>
            </w:pPr>
            <w:r w:rsidRPr="00062807">
              <w:rPr>
                <w:sz w:val="22"/>
                <w:szCs w:val="22"/>
              </w:rPr>
              <w:t>-</w:t>
            </w:r>
          </w:p>
        </w:tc>
        <w:tc>
          <w:tcPr>
            <w:tcW w:w="992" w:type="dxa"/>
            <w:vAlign w:val="center"/>
          </w:tcPr>
          <w:p w:rsidR="00802F85" w:rsidRPr="00062807" w:rsidRDefault="00802F85" w:rsidP="00802F85">
            <w:pPr>
              <w:spacing w:line="276" w:lineRule="auto"/>
              <w:jc w:val="center"/>
            </w:pPr>
            <w:r w:rsidRPr="00062807">
              <w:rPr>
                <w:sz w:val="22"/>
                <w:szCs w:val="22"/>
              </w:rPr>
              <w:t>+</w:t>
            </w:r>
          </w:p>
        </w:tc>
      </w:tr>
    </w:tbl>
    <w:p w:rsidR="00070EEA" w:rsidRPr="00062807" w:rsidRDefault="0086069B" w:rsidP="001D0DCB">
      <w:pPr>
        <w:pStyle w:val="a"/>
        <w:numPr>
          <w:ilvl w:val="0"/>
          <w:numId w:val="0"/>
        </w:numPr>
        <w:tabs>
          <w:tab w:val="left" w:pos="567"/>
          <w:tab w:val="left" w:pos="709"/>
          <w:tab w:val="left" w:pos="993"/>
        </w:tabs>
        <w:spacing w:line="276" w:lineRule="auto"/>
        <w:ind w:left="142" w:right="-143"/>
        <w:rPr>
          <w:sz w:val="22"/>
          <w:szCs w:val="22"/>
        </w:rPr>
      </w:pPr>
      <w:r w:rsidRPr="00062807">
        <w:rPr>
          <w:sz w:val="22"/>
          <w:szCs w:val="22"/>
        </w:rPr>
        <w:t>5. Потенциальным</w:t>
      </w:r>
      <w:r w:rsidR="00282CB6" w:rsidRPr="00062807">
        <w:rPr>
          <w:sz w:val="22"/>
          <w:szCs w:val="22"/>
        </w:rPr>
        <w:t xml:space="preserve">и </w:t>
      </w:r>
      <w:r w:rsidR="00940C0C" w:rsidRPr="00062807">
        <w:rPr>
          <w:sz w:val="22"/>
          <w:szCs w:val="22"/>
        </w:rPr>
        <w:t>поставщиками</w:t>
      </w:r>
      <w:r w:rsidR="002D7B46" w:rsidRPr="00062807">
        <w:rPr>
          <w:sz w:val="22"/>
          <w:szCs w:val="22"/>
        </w:rPr>
        <w:t xml:space="preserve"> приложены следующие ценовые предложения</w:t>
      </w:r>
      <w:r w:rsidR="00070EEA" w:rsidRPr="00062807">
        <w:rPr>
          <w:sz w:val="22"/>
          <w:szCs w:val="22"/>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9"/>
        <w:gridCol w:w="1417"/>
        <w:gridCol w:w="1701"/>
        <w:gridCol w:w="3480"/>
        <w:gridCol w:w="2899"/>
      </w:tblGrid>
      <w:tr w:rsidR="00802F85" w:rsidRPr="00062807" w:rsidTr="00802F85">
        <w:trPr>
          <w:cantSplit/>
          <w:trHeight w:val="694"/>
        </w:trPr>
        <w:tc>
          <w:tcPr>
            <w:tcW w:w="567" w:type="dxa"/>
            <w:shd w:val="clear" w:color="auto" w:fill="auto"/>
            <w:vAlign w:val="center"/>
          </w:tcPr>
          <w:p w:rsidR="00802F85" w:rsidRPr="00062807" w:rsidRDefault="00802F85" w:rsidP="001D0DCB">
            <w:pPr>
              <w:pStyle w:val="a8"/>
              <w:spacing w:line="276" w:lineRule="auto"/>
              <w:ind w:left="-108" w:right="-143"/>
              <w:jc w:val="center"/>
              <w:rPr>
                <w:b/>
                <w:sz w:val="22"/>
                <w:szCs w:val="22"/>
              </w:rPr>
            </w:pPr>
            <w:r w:rsidRPr="00062807">
              <w:rPr>
                <w:b/>
                <w:sz w:val="22"/>
                <w:szCs w:val="22"/>
              </w:rPr>
              <w:t>№ лота</w:t>
            </w:r>
          </w:p>
        </w:tc>
        <w:tc>
          <w:tcPr>
            <w:tcW w:w="3119" w:type="dxa"/>
            <w:shd w:val="clear" w:color="auto" w:fill="auto"/>
            <w:vAlign w:val="center"/>
          </w:tcPr>
          <w:p w:rsidR="00802F85" w:rsidRPr="00062807" w:rsidRDefault="00802F85" w:rsidP="001D0DCB">
            <w:pPr>
              <w:pStyle w:val="a8"/>
              <w:spacing w:line="276" w:lineRule="auto"/>
              <w:ind w:right="-143"/>
              <w:jc w:val="center"/>
              <w:rPr>
                <w:b/>
                <w:sz w:val="22"/>
                <w:szCs w:val="22"/>
              </w:rPr>
            </w:pPr>
            <w:r w:rsidRPr="00062807">
              <w:rPr>
                <w:b/>
                <w:sz w:val="22"/>
                <w:szCs w:val="22"/>
              </w:rPr>
              <w:t>Наименование лота</w:t>
            </w:r>
          </w:p>
        </w:tc>
        <w:tc>
          <w:tcPr>
            <w:tcW w:w="1559" w:type="dxa"/>
            <w:shd w:val="clear" w:color="auto" w:fill="auto"/>
            <w:vAlign w:val="center"/>
          </w:tcPr>
          <w:p w:rsidR="00802F85" w:rsidRPr="00062807" w:rsidRDefault="00802F85" w:rsidP="001D0DCB">
            <w:pPr>
              <w:spacing w:line="276" w:lineRule="auto"/>
              <w:ind w:right="-143"/>
              <w:jc w:val="center"/>
              <w:rPr>
                <w:b/>
                <w:bCs/>
              </w:rPr>
            </w:pPr>
            <w:r w:rsidRPr="00062807">
              <w:rPr>
                <w:b/>
                <w:bCs/>
                <w:sz w:val="22"/>
                <w:szCs w:val="22"/>
              </w:rPr>
              <w:t>Единица измерения</w:t>
            </w:r>
          </w:p>
        </w:tc>
        <w:tc>
          <w:tcPr>
            <w:tcW w:w="1417" w:type="dxa"/>
            <w:shd w:val="clear" w:color="auto" w:fill="auto"/>
            <w:vAlign w:val="center"/>
          </w:tcPr>
          <w:p w:rsidR="00802F85" w:rsidRPr="00062807" w:rsidRDefault="00802F85" w:rsidP="001D0DCB">
            <w:pPr>
              <w:spacing w:line="276" w:lineRule="auto"/>
              <w:ind w:right="-143"/>
              <w:jc w:val="center"/>
              <w:rPr>
                <w:b/>
                <w:bCs/>
              </w:rPr>
            </w:pPr>
            <w:r w:rsidRPr="00062807">
              <w:rPr>
                <w:b/>
                <w:bCs/>
                <w:sz w:val="22"/>
                <w:szCs w:val="22"/>
              </w:rPr>
              <w:t>Количество</w:t>
            </w:r>
          </w:p>
        </w:tc>
        <w:tc>
          <w:tcPr>
            <w:tcW w:w="1701" w:type="dxa"/>
            <w:vAlign w:val="center"/>
          </w:tcPr>
          <w:p w:rsidR="00802F85" w:rsidRPr="00062807" w:rsidRDefault="00802F85" w:rsidP="001D0DCB">
            <w:pPr>
              <w:spacing w:line="276" w:lineRule="auto"/>
              <w:ind w:right="-143"/>
              <w:jc w:val="center"/>
              <w:rPr>
                <w:b/>
                <w:bCs/>
                <w:lang w:val="kk-KZ"/>
              </w:rPr>
            </w:pPr>
            <w:r w:rsidRPr="00062807">
              <w:rPr>
                <w:b/>
                <w:bCs/>
                <w:sz w:val="22"/>
                <w:szCs w:val="22"/>
                <w:lang w:val="kk-KZ"/>
              </w:rPr>
              <w:t>Цена за единицу</w:t>
            </w:r>
          </w:p>
        </w:tc>
        <w:tc>
          <w:tcPr>
            <w:tcW w:w="3480" w:type="dxa"/>
            <w:vAlign w:val="center"/>
          </w:tcPr>
          <w:p w:rsidR="00802F85" w:rsidRPr="00062807" w:rsidRDefault="00802F85" w:rsidP="000955F9">
            <w:pPr>
              <w:spacing w:line="276" w:lineRule="auto"/>
              <w:ind w:right="-143"/>
              <w:jc w:val="center"/>
              <w:rPr>
                <w:b/>
                <w:bCs/>
              </w:rPr>
            </w:pPr>
            <w:r w:rsidRPr="00062807">
              <w:rPr>
                <w:b/>
                <w:sz w:val="22"/>
                <w:szCs w:val="22"/>
              </w:rPr>
              <w:t>ТОО «</w:t>
            </w:r>
            <w:proofErr w:type="spellStart"/>
            <w:r w:rsidRPr="00062807">
              <w:rPr>
                <w:b/>
                <w:sz w:val="22"/>
                <w:szCs w:val="22"/>
              </w:rPr>
              <w:t>Apex</w:t>
            </w:r>
            <w:proofErr w:type="spellEnd"/>
            <w:r w:rsidRPr="00062807">
              <w:rPr>
                <w:b/>
                <w:sz w:val="22"/>
                <w:szCs w:val="22"/>
              </w:rPr>
              <w:t xml:space="preserve"> </w:t>
            </w:r>
            <w:proofErr w:type="spellStart"/>
            <w:r w:rsidRPr="00062807">
              <w:rPr>
                <w:b/>
                <w:sz w:val="22"/>
                <w:szCs w:val="22"/>
              </w:rPr>
              <w:t>Co</w:t>
            </w:r>
            <w:proofErr w:type="spellEnd"/>
            <w:r w:rsidRPr="00062807">
              <w:rPr>
                <w:b/>
                <w:sz w:val="22"/>
                <w:szCs w:val="22"/>
              </w:rPr>
              <w:t>»</w:t>
            </w:r>
          </w:p>
        </w:tc>
        <w:tc>
          <w:tcPr>
            <w:tcW w:w="2899" w:type="dxa"/>
            <w:vAlign w:val="center"/>
          </w:tcPr>
          <w:p w:rsidR="00802F85" w:rsidRPr="00062807" w:rsidRDefault="00802F85" w:rsidP="000955F9">
            <w:pPr>
              <w:spacing w:line="276" w:lineRule="auto"/>
              <w:ind w:right="-143"/>
              <w:jc w:val="center"/>
              <w:rPr>
                <w:b/>
                <w:bCs/>
              </w:rPr>
            </w:pPr>
            <w:r w:rsidRPr="00062807">
              <w:rPr>
                <w:b/>
                <w:sz w:val="22"/>
                <w:szCs w:val="22"/>
              </w:rPr>
              <w:t>ТОО «</w:t>
            </w:r>
            <w:proofErr w:type="spellStart"/>
            <w:r w:rsidRPr="00062807">
              <w:rPr>
                <w:b/>
                <w:sz w:val="22"/>
                <w:szCs w:val="22"/>
              </w:rPr>
              <w:t>Dana</w:t>
            </w:r>
            <w:proofErr w:type="spellEnd"/>
            <w:r w:rsidRPr="00062807">
              <w:rPr>
                <w:b/>
                <w:sz w:val="22"/>
                <w:szCs w:val="22"/>
              </w:rPr>
              <w:t xml:space="preserve"> </w:t>
            </w:r>
            <w:proofErr w:type="spellStart"/>
            <w:r w:rsidRPr="00062807">
              <w:rPr>
                <w:b/>
                <w:sz w:val="22"/>
                <w:szCs w:val="22"/>
              </w:rPr>
              <w:t>Estrella</w:t>
            </w:r>
            <w:proofErr w:type="spellEnd"/>
            <w:r w:rsidRPr="00062807">
              <w:rPr>
                <w:b/>
                <w:sz w:val="22"/>
                <w:szCs w:val="22"/>
              </w:rPr>
              <w:t>»</w:t>
            </w:r>
          </w:p>
        </w:tc>
      </w:tr>
      <w:tr w:rsidR="00802F85" w:rsidRPr="00062807" w:rsidTr="00802F85">
        <w:trPr>
          <w:trHeight w:val="369"/>
        </w:trPr>
        <w:tc>
          <w:tcPr>
            <w:tcW w:w="567" w:type="dxa"/>
            <w:shd w:val="clear" w:color="auto" w:fill="auto"/>
            <w:vAlign w:val="center"/>
          </w:tcPr>
          <w:p w:rsidR="00802F85" w:rsidRPr="00062807" w:rsidRDefault="00802F85" w:rsidP="001D0DCB">
            <w:pPr>
              <w:spacing w:line="276" w:lineRule="auto"/>
              <w:jc w:val="center"/>
              <w:rPr>
                <w:b/>
                <w:bCs/>
                <w:color w:val="000000"/>
              </w:rPr>
            </w:pPr>
            <w:r w:rsidRPr="00062807">
              <w:rPr>
                <w:b/>
                <w:bCs/>
                <w:color w:val="000000"/>
                <w:sz w:val="22"/>
                <w:szCs w:val="22"/>
              </w:rPr>
              <w:t>1</w:t>
            </w:r>
          </w:p>
        </w:tc>
        <w:tc>
          <w:tcPr>
            <w:tcW w:w="3119" w:type="dxa"/>
            <w:shd w:val="clear" w:color="auto" w:fill="auto"/>
            <w:vAlign w:val="center"/>
          </w:tcPr>
          <w:p w:rsidR="00802F85" w:rsidRPr="00062807" w:rsidRDefault="00802F85" w:rsidP="00F600B4">
            <w:pPr>
              <w:jc w:val="center"/>
              <w:rPr>
                <w:color w:val="000000"/>
              </w:rPr>
            </w:pPr>
            <w:proofErr w:type="spellStart"/>
            <w:r w:rsidRPr="00062807">
              <w:rPr>
                <w:color w:val="000000"/>
                <w:sz w:val="22"/>
                <w:szCs w:val="22"/>
              </w:rPr>
              <w:t>Оксигенатор</w:t>
            </w:r>
            <w:proofErr w:type="spellEnd"/>
            <w:r w:rsidRPr="00062807">
              <w:rPr>
                <w:color w:val="000000"/>
                <w:sz w:val="22"/>
                <w:szCs w:val="22"/>
              </w:rPr>
              <w:t xml:space="preserve"> ЭКМО для взрослых </w:t>
            </w:r>
            <w:proofErr w:type="spellStart"/>
            <w:r w:rsidRPr="00062807">
              <w:rPr>
                <w:color w:val="000000"/>
                <w:sz w:val="22"/>
                <w:szCs w:val="22"/>
              </w:rPr>
              <w:t>Hilite</w:t>
            </w:r>
            <w:proofErr w:type="spellEnd"/>
            <w:r w:rsidRPr="00062807">
              <w:rPr>
                <w:color w:val="000000"/>
                <w:sz w:val="22"/>
                <w:szCs w:val="22"/>
              </w:rPr>
              <w:t xml:space="preserve"> 7000LT</w:t>
            </w:r>
          </w:p>
        </w:tc>
        <w:tc>
          <w:tcPr>
            <w:tcW w:w="1559" w:type="dxa"/>
            <w:shd w:val="clear" w:color="auto" w:fill="auto"/>
            <w:vAlign w:val="center"/>
          </w:tcPr>
          <w:p w:rsidR="00802F85" w:rsidRPr="00062807" w:rsidRDefault="00802F85" w:rsidP="00F600B4">
            <w:pPr>
              <w:jc w:val="center"/>
              <w:rPr>
                <w:color w:val="000000"/>
              </w:rPr>
            </w:pPr>
            <w:proofErr w:type="spellStart"/>
            <w:proofErr w:type="gramStart"/>
            <w:r w:rsidRPr="00062807">
              <w:rPr>
                <w:color w:val="000000"/>
                <w:sz w:val="22"/>
                <w:szCs w:val="22"/>
              </w:rPr>
              <w:t>шт</w:t>
            </w:r>
            <w:proofErr w:type="spellEnd"/>
            <w:proofErr w:type="gramEnd"/>
          </w:p>
        </w:tc>
        <w:tc>
          <w:tcPr>
            <w:tcW w:w="1417" w:type="dxa"/>
            <w:shd w:val="clear" w:color="auto" w:fill="auto"/>
            <w:vAlign w:val="center"/>
          </w:tcPr>
          <w:p w:rsidR="00802F85" w:rsidRPr="00062807" w:rsidRDefault="00802F85" w:rsidP="00F600B4">
            <w:pPr>
              <w:jc w:val="center"/>
              <w:rPr>
                <w:color w:val="000000"/>
              </w:rPr>
            </w:pPr>
            <w:r w:rsidRPr="00062807">
              <w:rPr>
                <w:color w:val="000000"/>
                <w:sz w:val="22"/>
                <w:szCs w:val="22"/>
              </w:rPr>
              <w:t>10</w:t>
            </w:r>
          </w:p>
        </w:tc>
        <w:tc>
          <w:tcPr>
            <w:tcW w:w="1701" w:type="dxa"/>
            <w:vAlign w:val="center"/>
          </w:tcPr>
          <w:p w:rsidR="00802F85" w:rsidRPr="00062807" w:rsidRDefault="00802F85" w:rsidP="00F600B4">
            <w:pPr>
              <w:jc w:val="center"/>
              <w:rPr>
                <w:color w:val="000000"/>
              </w:rPr>
            </w:pPr>
            <w:r w:rsidRPr="00062807">
              <w:rPr>
                <w:color w:val="000000"/>
                <w:sz w:val="22"/>
                <w:szCs w:val="22"/>
              </w:rPr>
              <w:t>1 320 200</w:t>
            </w:r>
          </w:p>
        </w:tc>
        <w:tc>
          <w:tcPr>
            <w:tcW w:w="3480" w:type="dxa"/>
            <w:vAlign w:val="center"/>
          </w:tcPr>
          <w:p w:rsidR="00802F85" w:rsidRPr="00062807" w:rsidRDefault="00062807" w:rsidP="000955F9">
            <w:pPr>
              <w:spacing w:line="276" w:lineRule="auto"/>
              <w:jc w:val="center"/>
              <w:rPr>
                <w:color w:val="000000"/>
              </w:rPr>
            </w:pPr>
            <w:r w:rsidRPr="00062807">
              <w:rPr>
                <w:color w:val="000000"/>
                <w:sz w:val="22"/>
                <w:szCs w:val="22"/>
                <w:lang w:val="kk-KZ"/>
              </w:rPr>
              <w:t>1 320 000</w:t>
            </w:r>
          </w:p>
        </w:tc>
        <w:tc>
          <w:tcPr>
            <w:tcW w:w="2899" w:type="dxa"/>
            <w:vAlign w:val="center"/>
          </w:tcPr>
          <w:p w:rsidR="00802F85" w:rsidRPr="00062807" w:rsidRDefault="00802F85" w:rsidP="000955F9">
            <w:pPr>
              <w:spacing w:line="276" w:lineRule="auto"/>
              <w:jc w:val="center"/>
              <w:rPr>
                <w:color w:val="000000"/>
              </w:rPr>
            </w:pPr>
          </w:p>
        </w:tc>
      </w:tr>
      <w:tr w:rsidR="00802F85" w:rsidRPr="00062807" w:rsidTr="00F600B4">
        <w:trPr>
          <w:trHeight w:val="369"/>
        </w:trPr>
        <w:tc>
          <w:tcPr>
            <w:tcW w:w="567" w:type="dxa"/>
            <w:shd w:val="clear" w:color="auto" w:fill="auto"/>
            <w:vAlign w:val="center"/>
          </w:tcPr>
          <w:p w:rsidR="00802F85" w:rsidRPr="00062807" w:rsidRDefault="00802F85" w:rsidP="00F600B4">
            <w:pPr>
              <w:spacing w:line="276" w:lineRule="auto"/>
              <w:jc w:val="center"/>
              <w:rPr>
                <w:b/>
                <w:bCs/>
                <w:color w:val="000000"/>
              </w:rPr>
            </w:pPr>
            <w:r w:rsidRPr="00062807">
              <w:rPr>
                <w:b/>
                <w:bCs/>
                <w:color w:val="000000"/>
                <w:sz w:val="22"/>
                <w:szCs w:val="22"/>
              </w:rPr>
              <w:lastRenderedPageBreak/>
              <w:t>2</w:t>
            </w:r>
          </w:p>
        </w:tc>
        <w:tc>
          <w:tcPr>
            <w:tcW w:w="3119" w:type="dxa"/>
            <w:shd w:val="clear" w:color="auto" w:fill="auto"/>
            <w:vAlign w:val="center"/>
          </w:tcPr>
          <w:p w:rsidR="00802F85" w:rsidRPr="00062807" w:rsidRDefault="00802F85" w:rsidP="00F600B4">
            <w:pPr>
              <w:jc w:val="center"/>
              <w:rPr>
                <w:color w:val="000000"/>
              </w:rPr>
            </w:pPr>
            <w:r w:rsidRPr="00062807">
              <w:rPr>
                <w:color w:val="000000"/>
                <w:sz w:val="22"/>
                <w:szCs w:val="22"/>
              </w:rPr>
              <w:t xml:space="preserve">Бедренные артериальные / яремные канюли Размеры 21 </w:t>
            </w:r>
            <w:proofErr w:type="spellStart"/>
            <w:r w:rsidRPr="00062807">
              <w:rPr>
                <w:color w:val="000000"/>
                <w:sz w:val="22"/>
                <w:szCs w:val="22"/>
              </w:rPr>
              <w:t>Fr</w:t>
            </w:r>
            <w:proofErr w:type="spellEnd"/>
            <w:r w:rsidRPr="00062807">
              <w:rPr>
                <w:color w:val="000000"/>
                <w:sz w:val="22"/>
                <w:szCs w:val="22"/>
              </w:rPr>
              <w:t xml:space="preserve"> (7,0 мм) и 23 </w:t>
            </w:r>
            <w:proofErr w:type="spellStart"/>
            <w:r w:rsidRPr="00062807">
              <w:rPr>
                <w:color w:val="000000"/>
                <w:sz w:val="22"/>
                <w:szCs w:val="22"/>
              </w:rPr>
              <w:t>Fr</w:t>
            </w:r>
            <w:proofErr w:type="spellEnd"/>
            <w:r w:rsidRPr="00062807">
              <w:rPr>
                <w:color w:val="000000"/>
                <w:sz w:val="22"/>
                <w:szCs w:val="22"/>
              </w:rPr>
              <w:t xml:space="preserve"> (7,7 мм)</w:t>
            </w:r>
          </w:p>
        </w:tc>
        <w:tc>
          <w:tcPr>
            <w:tcW w:w="1559" w:type="dxa"/>
            <w:shd w:val="clear" w:color="auto" w:fill="auto"/>
            <w:vAlign w:val="center"/>
          </w:tcPr>
          <w:p w:rsidR="00802F85" w:rsidRPr="00062807" w:rsidRDefault="00802F85" w:rsidP="00F600B4">
            <w:pPr>
              <w:jc w:val="center"/>
              <w:rPr>
                <w:color w:val="000000"/>
              </w:rPr>
            </w:pPr>
            <w:proofErr w:type="spellStart"/>
            <w:proofErr w:type="gramStart"/>
            <w:r w:rsidRPr="00062807">
              <w:rPr>
                <w:color w:val="000000"/>
                <w:sz w:val="22"/>
                <w:szCs w:val="22"/>
              </w:rPr>
              <w:t>шт</w:t>
            </w:r>
            <w:proofErr w:type="spellEnd"/>
            <w:proofErr w:type="gramEnd"/>
          </w:p>
        </w:tc>
        <w:tc>
          <w:tcPr>
            <w:tcW w:w="1417" w:type="dxa"/>
            <w:shd w:val="clear" w:color="auto" w:fill="auto"/>
            <w:vAlign w:val="center"/>
          </w:tcPr>
          <w:p w:rsidR="00802F85" w:rsidRPr="00062807" w:rsidRDefault="00802F85" w:rsidP="00F600B4">
            <w:pPr>
              <w:jc w:val="center"/>
              <w:rPr>
                <w:color w:val="000000"/>
              </w:rPr>
            </w:pPr>
            <w:r w:rsidRPr="00062807">
              <w:rPr>
                <w:color w:val="000000"/>
                <w:sz w:val="22"/>
                <w:szCs w:val="22"/>
              </w:rPr>
              <w:t>5</w:t>
            </w:r>
          </w:p>
        </w:tc>
        <w:tc>
          <w:tcPr>
            <w:tcW w:w="1701" w:type="dxa"/>
            <w:vAlign w:val="center"/>
          </w:tcPr>
          <w:p w:rsidR="00802F85" w:rsidRPr="00062807" w:rsidRDefault="00802F85" w:rsidP="00F600B4">
            <w:pPr>
              <w:jc w:val="center"/>
              <w:rPr>
                <w:color w:val="000000"/>
              </w:rPr>
            </w:pPr>
            <w:r w:rsidRPr="00062807">
              <w:rPr>
                <w:color w:val="000000"/>
                <w:sz w:val="22"/>
                <w:szCs w:val="22"/>
              </w:rPr>
              <w:t>208 000</w:t>
            </w:r>
          </w:p>
        </w:tc>
        <w:tc>
          <w:tcPr>
            <w:tcW w:w="3480" w:type="dxa"/>
            <w:vAlign w:val="center"/>
          </w:tcPr>
          <w:p w:rsidR="00802F85" w:rsidRPr="00062807" w:rsidRDefault="00802F85" w:rsidP="00F600B4">
            <w:pPr>
              <w:spacing w:line="276" w:lineRule="auto"/>
              <w:jc w:val="center"/>
              <w:rPr>
                <w:color w:val="000000"/>
                <w:lang w:val="kk-KZ"/>
              </w:rPr>
            </w:pPr>
          </w:p>
        </w:tc>
        <w:tc>
          <w:tcPr>
            <w:tcW w:w="2899" w:type="dxa"/>
            <w:vAlign w:val="center"/>
          </w:tcPr>
          <w:p w:rsidR="00802F85" w:rsidRPr="00062807" w:rsidRDefault="00062807" w:rsidP="00F600B4">
            <w:pPr>
              <w:spacing w:line="276" w:lineRule="auto"/>
              <w:jc w:val="center"/>
              <w:rPr>
                <w:color w:val="000000"/>
              </w:rPr>
            </w:pPr>
            <w:r w:rsidRPr="00062807">
              <w:rPr>
                <w:color w:val="000000"/>
                <w:sz w:val="22"/>
                <w:szCs w:val="22"/>
              </w:rPr>
              <w:t>208 000</w:t>
            </w:r>
          </w:p>
        </w:tc>
      </w:tr>
      <w:tr w:rsidR="00802F85" w:rsidRPr="00062807" w:rsidTr="00F600B4">
        <w:trPr>
          <w:trHeight w:val="369"/>
        </w:trPr>
        <w:tc>
          <w:tcPr>
            <w:tcW w:w="567" w:type="dxa"/>
            <w:shd w:val="clear" w:color="auto" w:fill="auto"/>
            <w:vAlign w:val="center"/>
          </w:tcPr>
          <w:p w:rsidR="00802F85" w:rsidRPr="00062807" w:rsidRDefault="00802F85" w:rsidP="00F600B4">
            <w:pPr>
              <w:spacing w:line="276" w:lineRule="auto"/>
              <w:jc w:val="center"/>
              <w:rPr>
                <w:b/>
                <w:bCs/>
                <w:color w:val="000000"/>
              </w:rPr>
            </w:pPr>
            <w:r w:rsidRPr="00062807">
              <w:rPr>
                <w:b/>
                <w:bCs/>
                <w:color w:val="000000"/>
                <w:sz w:val="22"/>
                <w:szCs w:val="22"/>
              </w:rPr>
              <w:t>3</w:t>
            </w:r>
          </w:p>
        </w:tc>
        <w:tc>
          <w:tcPr>
            <w:tcW w:w="3119" w:type="dxa"/>
            <w:shd w:val="clear" w:color="auto" w:fill="auto"/>
            <w:vAlign w:val="center"/>
          </w:tcPr>
          <w:p w:rsidR="00802F85" w:rsidRPr="00062807" w:rsidRDefault="00802F85" w:rsidP="00F600B4">
            <w:pPr>
              <w:jc w:val="center"/>
              <w:rPr>
                <w:color w:val="000000"/>
              </w:rPr>
            </w:pPr>
            <w:r w:rsidRPr="00062807">
              <w:rPr>
                <w:color w:val="000000"/>
                <w:sz w:val="22"/>
                <w:szCs w:val="22"/>
              </w:rPr>
              <w:t xml:space="preserve">Бедренные венозные канюли                       Размеры 25 </w:t>
            </w:r>
            <w:proofErr w:type="spellStart"/>
            <w:r w:rsidRPr="00062807">
              <w:rPr>
                <w:color w:val="000000"/>
                <w:sz w:val="22"/>
                <w:szCs w:val="22"/>
              </w:rPr>
              <w:t>Fr</w:t>
            </w:r>
            <w:proofErr w:type="spellEnd"/>
            <w:r w:rsidRPr="00062807">
              <w:rPr>
                <w:color w:val="000000"/>
                <w:sz w:val="22"/>
                <w:szCs w:val="22"/>
              </w:rPr>
              <w:t xml:space="preserve"> (8,3 мм) и 27 </w:t>
            </w:r>
            <w:proofErr w:type="spellStart"/>
            <w:r w:rsidRPr="00062807">
              <w:rPr>
                <w:color w:val="000000"/>
                <w:sz w:val="22"/>
                <w:szCs w:val="22"/>
              </w:rPr>
              <w:t>Fr</w:t>
            </w:r>
            <w:proofErr w:type="spellEnd"/>
            <w:r w:rsidRPr="00062807">
              <w:rPr>
                <w:color w:val="000000"/>
                <w:sz w:val="22"/>
                <w:szCs w:val="22"/>
              </w:rPr>
              <w:t xml:space="preserve"> (9,0 мм),29 </w:t>
            </w:r>
            <w:proofErr w:type="spellStart"/>
            <w:r w:rsidRPr="00062807">
              <w:rPr>
                <w:color w:val="000000"/>
                <w:sz w:val="22"/>
                <w:szCs w:val="22"/>
              </w:rPr>
              <w:t>Fr</w:t>
            </w:r>
            <w:proofErr w:type="spellEnd"/>
            <w:r w:rsidRPr="00062807">
              <w:rPr>
                <w:color w:val="000000"/>
                <w:sz w:val="22"/>
                <w:szCs w:val="22"/>
              </w:rPr>
              <w:t xml:space="preserve"> (9,7 мм).</w:t>
            </w:r>
          </w:p>
        </w:tc>
        <w:tc>
          <w:tcPr>
            <w:tcW w:w="1559" w:type="dxa"/>
            <w:shd w:val="clear" w:color="auto" w:fill="auto"/>
            <w:vAlign w:val="center"/>
          </w:tcPr>
          <w:p w:rsidR="00802F85" w:rsidRPr="00062807" w:rsidRDefault="00802F85" w:rsidP="00F600B4">
            <w:pPr>
              <w:jc w:val="center"/>
              <w:rPr>
                <w:color w:val="000000"/>
              </w:rPr>
            </w:pPr>
            <w:proofErr w:type="spellStart"/>
            <w:proofErr w:type="gramStart"/>
            <w:r w:rsidRPr="00062807">
              <w:rPr>
                <w:color w:val="000000"/>
                <w:sz w:val="22"/>
                <w:szCs w:val="22"/>
              </w:rPr>
              <w:t>шт</w:t>
            </w:r>
            <w:proofErr w:type="spellEnd"/>
            <w:proofErr w:type="gramEnd"/>
          </w:p>
        </w:tc>
        <w:tc>
          <w:tcPr>
            <w:tcW w:w="1417" w:type="dxa"/>
            <w:shd w:val="clear" w:color="auto" w:fill="auto"/>
            <w:vAlign w:val="center"/>
          </w:tcPr>
          <w:p w:rsidR="00802F85" w:rsidRPr="00062807" w:rsidRDefault="00802F85" w:rsidP="00F600B4">
            <w:pPr>
              <w:jc w:val="center"/>
              <w:rPr>
                <w:color w:val="000000"/>
              </w:rPr>
            </w:pPr>
            <w:r w:rsidRPr="00062807">
              <w:rPr>
                <w:color w:val="000000"/>
                <w:sz w:val="22"/>
                <w:szCs w:val="22"/>
              </w:rPr>
              <w:t>5</w:t>
            </w:r>
          </w:p>
        </w:tc>
        <w:tc>
          <w:tcPr>
            <w:tcW w:w="1701" w:type="dxa"/>
            <w:vAlign w:val="center"/>
          </w:tcPr>
          <w:p w:rsidR="00802F85" w:rsidRPr="00062807" w:rsidRDefault="00802F85" w:rsidP="00F600B4">
            <w:pPr>
              <w:jc w:val="center"/>
              <w:rPr>
                <w:color w:val="000000"/>
              </w:rPr>
            </w:pPr>
            <w:r w:rsidRPr="00062807">
              <w:rPr>
                <w:color w:val="000000"/>
                <w:sz w:val="22"/>
                <w:szCs w:val="22"/>
              </w:rPr>
              <w:t>208 000</w:t>
            </w:r>
          </w:p>
        </w:tc>
        <w:tc>
          <w:tcPr>
            <w:tcW w:w="3480" w:type="dxa"/>
            <w:vAlign w:val="center"/>
          </w:tcPr>
          <w:p w:rsidR="00802F85" w:rsidRPr="00062807" w:rsidRDefault="00802F85" w:rsidP="00F600B4">
            <w:pPr>
              <w:spacing w:line="276" w:lineRule="auto"/>
              <w:jc w:val="center"/>
              <w:rPr>
                <w:color w:val="000000"/>
                <w:lang w:val="kk-KZ"/>
              </w:rPr>
            </w:pPr>
          </w:p>
        </w:tc>
        <w:tc>
          <w:tcPr>
            <w:tcW w:w="2899" w:type="dxa"/>
            <w:vAlign w:val="center"/>
          </w:tcPr>
          <w:p w:rsidR="00802F85" w:rsidRPr="00062807" w:rsidRDefault="00062807" w:rsidP="00F600B4">
            <w:pPr>
              <w:spacing w:line="276" w:lineRule="auto"/>
              <w:jc w:val="center"/>
              <w:rPr>
                <w:color w:val="000000"/>
              </w:rPr>
            </w:pPr>
            <w:r w:rsidRPr="00062807">
              <w:rPr>
                <w:color w:val="000000"/>
                <w:sz w:val="22"/>
                <w:szCs w:val="22"/>
              </w:rPr>
              <w:t>208 000</w:t>
            </w:r>
          </w:p>
        </w:tc>
      </w:tr>
      <w:tr w:rsidR="00802F85" w:rsidRPr="00062807" w:rsidTr="00F600B4">
        <w:trPr>
          <w:trHeight w:val="369"/>
        </w:trPr>
        <w:tc>
          <w:tcPr>
            <w:tcW w:w="567" w:type="dxa"/>
            <w:shd w:val="clear" w:color="auto" w:fill="auto"/>
            <w:vAlign w:val="center"/>
          </w:tcPr>
          <w:p w:rsidR="00802F85" w:rsidRPr="00062807" w:rsidRDefault="00802F85" w:rsidP="00F600B4">
            <w:pPr>
              <w:spacing w:line="276" w:lineRule="auto"/>
              <w:jc w:val="center"/>
              <w:rPr>
                <w:b/>
                <w:bCs/>
                <w:color w:val="000000"/>
              </w:rPr>
            </w:pPr>
            <w:r w:rsidRPr="00062807">
              <w:rPr>
                <w:b/>
                <w:bCs/>
                <w:color w:val="000000"/>
                <w:sz w:val="22"/>
                <w:szCs w:val="22"/>
              </w:rPr>
              <w:t>4</w:t>
            </w:r>
          </w:p>
        </w:tc>
        <w:tc>
          <w:tcPr>
            <w:tcW w:w="3119" w:type="dxa"/>
            <w:shd w:val="clear" w:color="auto" w:fill="auto"/>
            <w:vAlign w:val="center"/>
          </w:tcPr>
          <w:p w:rsidR="00802F85" w:rsidRPr="00062807" w:rsidRDefault="00802F85" w:rsidP="00F600B4">
            <w:pPr>
              <w:jc w:val="center"/>
              <w:rPr>
                <w:color w:val="000000"/>
              </w:rPr>
            </w:pPr>
            <w:r w:rsidRPr="00062807">
              <w:rPr>
                <w:color w:val="000000"/>
                <w:sz w:val="22"/>
                <w:szCs w:val="22"/>
              </w:rPr>
              <w:t>Набор для установки канюль</w:t>
            </w:r>
          </w:p>
        </w:tc>
        <w:tc>
          <w:tcPr>
            <w:tcW w:w="1559" w:type="dxa"/>
            <w:shd w:val="clear" w:color="auto" w:fill="auto"/>
            <w:vAlign w:val="center"/>
          </w:tcPr>
          <w:p w:rsidR="00802F85" w:rsidRPr="00062807" w:rsidRDefault="00802F85" w:rsidP="00F600B4">
            <w:pPr>
              <w:jc w:val="center"/>
              <w:rPr>
                <w:color w:val="000000"/>
              </w:rPr>
            </w:pPr>
            <w:proofErr w:type="spellStart"/>
            <w:proofErr w:type="gramStart"/>
            <w:r w:rsidRPr="00062807">
              <w:rPr>
                <w:color w:val="000000"/>
                <w:sz w:val="22"/>
                <w:szCs w:val="22"/>
              </w:rPr>
              <w:t>шт</w:t>
            </w:r>
            <w:proofErr w:type="spellEnd"/>
            <w:proofErr w:type="gramEnd"/>
          </w:p>
        </w:tc>
        <w:tc>
          <w:tcPr>
            <w:tcW w:w="1417" w:type="dxa"/>
            <w:shd w:val="clear" w:color="auto" w:fill="auto"/>
            <w:vAlign w:val="center"/>
          </w:tcPr>
          <w:p w:rsidR="00802F85" w:rsidRPr="00062807" w:rsidRDefault="00802F85" w:rsidP="00F600B4">
            <w:pPr>
              <w:jc w:val="center"/>
              <w:rPr>
                <w:color w:val="000000"/>
              </w:rPr>
            </w:pPr>
            <w:r w:rsidRPr="00062807">
              <w:rPr>
                <w:color w:val="000000"/>
                <w:sz w:val="22"/>
                <w:szCs w:val="22"/>
              </w:rPr>
              <w:t>10</w:t>
            </w:r>
          </w:p>
        </w:tc>
        <w:tc>
          <w:tcPr>
            <w:tcW w:w="1701" w:type="dxa"/>
            <w:vAlign w:val="center"/>
          </w:tcPr>
          <w:p w:rsidR="00802F85" w:rsidRPr="00062807" w:rsidRDefault="00802F85" w:rsidP="00F600B4">
            <w:pPr>
              <w:jc w:val="center"/>
              <w:rPr>
                <w:color w:val="000000"/>
              </w:rPr>
            </w:pPr>
            <w:r w:rsidRPr="00062807">
              <w:rPr>
                <w:color w:val="000000"/>
                <w:sz w:val="22"/>
                <w:szCs w:val="22"/>
              </w:rPr>
              <w:t>55 000</w:t>
            </w:r>
          </w:p>
        </w:tc>
        <w:tc>
          <w:tcPr>
            <w:tcW w:w="3480" w:type="dxa"/>
            <w:vAlign w:val="center"/>
          </w:tcPr>
          <w:p w:rsidR="00802F85" w:rsidRPr="00062807" w:rsidRDefault="00802F85" w:rsidP="00F600B4">
            <w:pPr>
              <w:spacing w:line="276" w:lineRule="auto"/>
              <w:jc w:val="center"/>
              <w:rPr>
                <w:color w:val="000000"/>
                <w:lang w:val="kk-KZ"/>
              </w:rPr>
            </w:pPr>
          </w:p>
        </w:tc>
        <w:tc>
          <w:tcPr>
            <w:tcW w:w="2899" w:type="dxa"/>
            <w:vAlign w:val="center"/>
          </w:tcPr>
          <w:p w:rsidR="00802F85" w:rsidRPr="00062807" w:rsidRDefault="00062807" w:rsidP="00F600B4">
            <w:pPr>
              <w:spacing w:line="276" w:lineRule="auto"/>
              <w:jc w:val="center"/>
              <w:rPr>
                <w:color w:val="000000"/>
              </w:rPr>
            </w:pPr>
            <w:r w:rsidRPr="00062807">
              <w:rPr>
                <w:color w:val="000000"/>
                <w:sz w:val="22"/>
                <w:szCs w:val="22"/>
              </w:rPr>
              <w:t>55 000</w:t>
            </w:r>
          </w:p>
        </w:tc>
      </w:tr>
    </w:tbl>
    <w:p w:rsidR="00940C0C" w:rsidRPr="00062807" w:rsidRDefault="00541692" w:rsidP="001D0DCB">
      <w:pPr>
        <w:pStyle w:val="a"/>
        <w:numPr>
          <w:ilvl w:val="0"/>
          <w:numId w:val="0"/>
        </w:numPr>
        <w:tabs>
          <w:tab w:val="left" w:pos="567"/>
          <w:tab w:val="left" w:pos="709"/>
          <w:tab w:val="left" w:pos="993"/>
        </w:tabs>
        <w:spacing w:line="276" w:lineRule="auto"/>
        <w:ind w:left="142" w:right="-143"/>
        <w:rPr>
          <w:sz w:val="22"/>
          <w:szCs w:val="22"/>
        </w:rPr>
      </w:pPr>
      <w:r w:rsidRPr="00062807">
        <w:rPr>
          <w:sz w:val="22"/>
          <w:szCs w:val="22"/>
        </w:rPr>
        <w:t xml:space="preserve"> </w:t>
      </w:r>
      <w:r w:rsidR="00196A12" w:rsidRPr="00062807">
        <w:rPr>
          <w:sz w:val="22"/>
          <w:szCs w:val="22"/>
        </w:rPr>
        <w:t>6</w:t>
      </w:r>
      <w:r w:rsidR="00F61CFD" w:rsidRPr="00062807">
        <w:rPr>
          <w:sz w:val="22"/>
          <w:szCs w:val="22"/>
        </w:rPr>
        <w:t xml:space="preserve">. </w:t>
      </w:r>
      <w:r w:rsidR="00940C0C" w:rsidRPr="00062807">
        <w:rPr>
          <w:sz w:val="22"/>
          <w:szCs w:val="22"/>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440863" w:rsidRPr="00062807" w:rsidRDefault="002757F0" w:rsidP="001D0DCB">
      <w:pPr>
        <w:pStyle w:val="a6"/>
        <w:spacing w:before="0" w:beforeAutospacing="0" w:after="0" w:afterAutospacing="0" w:line="276" w:lineRule="auto"/>
        <w:ind w:left="142" w:right="283"/>
        <w:jc w:val="both"/>
        <w:rPr>
          <w:sz w:val="22"/>
          <w:szCs w:val="22"/>
        </w:rPr>
      </w:pPr>
      <w:r w:rsidRPr="00062807">
        <w:rPr>
          <w:sz w:val="22"/>
          <w:szCs w:val="22"/>
        </w:rPr>
        <w:t>7</w:t>
      </w:r>
      <w:r w:rsidR="00440863" w:rsidRPr="00062807">
        <w:rPr>
          <w:sz w:val="22"/>
          <w:szCs w:val="22"/>
        </w:rPr>
        <w:t>. По результатам оценки и сопоставления представленных заявок тендерная комиссия РЕШИЛА:</w:t>
      </w:r>
    </w:p>
    <w:p w:rsidR="00440863" w:rsidRPr="00062807" w:rsidRDefault="00440863" w:rsidP="001D0DCB">
      <w:pPr>
        <w:pStyle w:val="a6"/>
        <w:spacing w:before="0" w:beforeAutospacing="0" w:after="0" w:afterAutospacing="0" w:line="276" w:lineRule="auto"/>
        <w:ind w:left="142" w:right="283"/>
        <w:jc w:val="both"/>
        <w:rPr>
          <w:sz w:val="22"/>
          <w:szCs w:val="22"/>
        </w:rPr>
      </w:pPr>
      <w:r w:rsidRPr="00062807">
        <w:rPr>
          <w:sz w:val="22"/>
          <w:szCs w:val="22"/>
        </w:rPr>
        <w:t xml:space="preserve">- признать тендер по лотам </w:t>
      </w:r>
      <w:r w:rsidR="000C6E02" w:rsidRPr="00062807">
        <w:rPr>
          <w:sz w:val="22"/>
          <w:szCs w:val="22"/>
        </w:rPr>
        <w:t>№</w:t>
      </w:r>
      <w:r w:rsidR="001C5B26" w:rsidRPr="00062807">
        <w:rPr>
          <w:sz w:val="22"/>
          <w:szCs w:val="22"/>
        </w:rPr>
        <w:t>1</w:t>
      </w:r>
      <w:r w:rsidR="00062807" w:rsidRPr="00062807">
        <w:rPr>
          <w:sz w:val="22"/>
          <w:szCs w:val="22"/>
        </w:rPr>
        <w:t xml:space="preserve">-4 </w:t>
      </w:r>
      <w:r w:rsidR="008838A6" w:rsidRPr="00062807">
        <w:rPr>
          <w:sz w:val="22"/>
          <w:szCs w:val="22"/>
        </w:rPr>
        <w:t xml:space="preserve">- </w:t>
      </w:r>
      <w:r w:rsidRPr="00062807">
        <w:rPr>
          <w:sz w:val="22"/>
          <w:szCs w:val="22"/>
        </w:rPr>
        <w:t>состоявшимся и объявить победителей</w:t>
      </w:r>
      <w:r w:rsidR="00C4744D" w:rsidRPr="00062807">
        <w:rPr>
          <w:sz w:val="22"/>
          <w:szCs w:val="22"/>
        </w:rPr>
        <w:t xml:space="preserve"> </w:t>
      </w:r>
      <w:proofErr w:type="gramStart"/>
      <w:r w:rsidR="00C4744D" w:rsidRPr="00062807">
        <w:rPr>
          <w:sz w:val="22"/>
          <w:szCs w:val="22"/>
        </w:rPr>
        <w:t>на</w:t>
      </w:r>
      <w:proofErr w:type="gramEnd"/>
      <w:r w:rsidR="00C4744D" w:rsidRPr="00062807">
        <w:rPr>
          <w:sz w:val="22"/>
          <w:szCs w:val="22"/>
        </w:rPr>
        <w:t xml:space="preserve"> </w:t>
      </w:r>
      <w:proofErr w:type="gramStart"/>
      <w:r w:rsidR="00C4744D" w:rsidRPr="00062807">
        <w:rPr>
          <w:sz w:val="22"/>
          <w:szCs w:val="22"/>
        </w:rPr>
        <w:t>оснований</w:t>
      </w:r>
      <w:proofErr w:type="gramEnd"/>
      <w:r w:rsidR="00C4744D" w:rsidRPr="00062807">
        <w:rPr>
          <w:sz w:val="22"/>
          <w:szCs w:val="22"/>
        </w:rPr>
        <w:t xml:space="preserve"> п.74 главы 8 ППРК№375</w:t>
      </w:r>
      <w:r w:rsidRPr="00062807">
        <w:rPr>
          <w:sz w:val="22"/>
          <w:szCs w:val="22"/>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1985"/>
        <w:gridCol w:w="1701"/>
        <w:gridCol w:w="3969"/>
      </w:tblGrid>
      <w:tr w:rsidR="006F3AC1" w:rsidRPr="00062807" w:rsidTr="006875F2">
        <w:trPr>
          <w:trHeight w:val="477"/>
        </w:trPr>
        <w:tc>
          <w:tcPr>
            <w:tcW w:w="709" w:type="dxa"/>
            <w:vAlign w:val="center"/>
          </w:tcPr>
          <w:p w:rsidR="006F3AC1" w:rsidRPr="00062807" w:rsidRDefault="006F3AC1" w:rsidP="00EA1FD0">
            <w:pPr>
              <w:pStyle w:val="a6"/>
              <w:spacing w:before="0" w:beforeAutospacing="0" w:after="0" w:afterAutospacing="0"/>
              <w:jc w:val="center"/>
              <w:rPr>
                <w:b/>
              </w:rPr>
            </w:pPr>
            <w:r w:rsidRPr="00062807">
              <w:rPr>
                <w:b/>
                <w:sz w:val="22"/>
                <w:szCs w:val="22"/>
              </w:rPr>
              <w:t>№ Лота</w:t>
            </w:r>
          </w:p>
        </w:tc>
        <w:tc>
          <w:tcPr>
            <w:tcW w:w="2835" w:type="dxa"/>
            <w:vAlign w:val="center"/>
          </w:tcPr>
          <w:p w:rsidR="006F3AC1" w:rsidRPr="00062807" w:rsidRDefault="006F3AC1" w:rsidP="00EA1FD0">
            <w:pPr>
              <w:pStyle w:val="a6"/>
              <w:spacing w:before="0" w:beforeAutospacing="0" w:after="0" w:afterAutospacing="0"/>
              <w:jc w:val="center"/>
              <w:rPr>
                <w:b/>
              </w:rPr>
            </w:pPr>
            <w:r w:rsidRPr="00062807">
              <w:rPr>
                <w:b/>
                <w:sz w:val="22"/>
                <w:szCs w:val="22"/>
              </w:rPr>
              <w:t>Наименование и место нахождения победителя</w:t>
            </w:r>
          </w:p>
        </w:tc>
        <w:tc>
          <w:tcPr>
            <w:tcW w:w="3260" w:type="dxa"/>
            <w:vAlign w:val="center"/>
          </w:tcPr>
          <w:p w:rsidR="006F3AC1" w:rsidRPr="00062807" w:rsidRDefault="006F3AC1" w:rsidP="00EA1FD0">
            <w:pPr>
              <w:pStyle w:val="a6"/>
              <w:spacing w:before="0" w:beforeAutospacing="0" w:after="0" w:afterAutospacing="0"/>
              <w:jc w:val="center"/>
              <w:rPr>
                <w:b/>
              </w:rPr>
            </w:pPr>
            <w:r w:rsidRPr="00062807">
              <w:rPr>
                <w:b/>
                <w:sz w:val="22"/>
                <w:szCs w:val="22"/>
              </w:rPr>
              <w:t>Торговое наименование</w:t>
            </w:r>
          </w:p>
        </w:tc>
        <w:tc>
          <w:tcPr>
            <w:tcW w:w="1985" w:type="dxa"/>
            <w:vAlign w:val="center"/>
          </w:tcPr>
          <w:p w:rsidR="006F3AC1" w:rsidRPr="00062807" w:rsidRDefault="006F3AC1" w:rsidP="00EA1FD0">
            <w:pPr>
              <w:pStyle w:val="a6"/>
              <w:spacing w:before="0" w:beforeAutospacing="0" w:after="0" w:afterAutospacing="0"/>
              <w:jc w:val="center"/>
              <w:rPr>
                <w:b/>
              </w:rPr>
            </w:pPr>
            <w:r w:rsidRPr="00062807">
              <w:rPr>
                <w:b/>
                <w:sz w:val="22"/>
                <w:szCs w:val="22"/>
              </w:rPr>
              <w:t>Цена за единицу товара</w:t>
            </w:r>
          </w:p>
          <w:p w:rsidR="006F3AC1" w:rsidRPr="00062807" w:rsidRDefault="006F3AC1" w:rsidP="00EA1FD0">
            <w:pPr>
              <w:pStyle w:val="a6"/>
              <w:spacing w:before="0" w:beforeAutospacing="0" w:after="0" w:afterAutospacing="0"/>
              <w:jc w:val="center"/>
              <w:rPr>
                <w:b/>
              </w:rPr>
            </w:pPr>
            <w:r w:rsidRPr="00062807">
              <w:rPr>
                <w:b/>
                <w:sz w:val="22"/>
                <w:szCs w:val="22"/>
              </w:rPr>
              <w:t>(тенге)</w:t>
            </w:r>
          </w:p>
        </w:tc>
        <w:tc>
          <w:tcPr>
            <w:tcW w:w="1701" w:type="dxa"/>
            <w:vAlign w:val="center"/>
          </w:tcPr>
          <w:p w:rsidR="006F3AC1" w:rsidRPr="00062807" w:rsidRDefault="006F3AC1" w:rsidP="00EA1FD0">
            <w:pPr>
              <w:pStyle w:val="a6"/>
              <w:spacing w:before="0" w:beforeAutospacing="0" w:after="0" w:afterAutospacing="0"/>
              <w:jc w:val="center"/>
              <w:rPr>
                <w:b/>
              </w:rPr>
            </w:pPr>
            <w:r w:rsidRPr="00062807">
              <w:rPr>
                <w:b/>
                <w:sz w:val="22"/>
                <w:szCs w:val="22"/>
              </w:rPr>
              <w:t>Сумма заявки</w:t>
            </w:r>
          </w:p>
          <w:p w:rsidR="006F3AC1" w:rsidRPr="00062807" w:rsidRDefault="006F3AC1" w:rsidP="00EA1FD0">
            <w:pPr>
              <w:pStyle w:val="a6"/>
              <w:spacing w:before="0" w:beforeAutospacing="0" w:after="0" w:afterAutospacing="0"/>
              <w:jc w:val="center"/>
              <w:rPr>
                <w:b/>
              </w:rPr>
            </w:pPr>
            <w:r w:rsidRPr="00062807">
              <w:rPr>
                <w:b/>
                <w:sz w:val="22"/>
                <w:szCs w:val="22"/>
              </w:rPr>
              <w:t>(тенге)</w:t>
            </w:r>
          </w:p>
        </w:tc>
        <w:tc>
          <w:tcPr>
            <w:tcW w:w="3969" w:type="dxa"/>
            <w:vAlign w:val="center"/>
          </w:tcPr>
          <w:p w:rsidR="006F3AC1" w:rsidRPr="00062807" w:rsidRDefault="006F3AC1" w:rsidP="00EA1FD0">
            <w:pPr>
              <w:pStyle w:val="a6"/>
              <w:spacing w:before="0" w:beforeAutospacing="0" w:after="0" w:afterAutospacing="0"/>
              <w:jc w:val="center"/>
              <w:rPr>
                <w:b/>
              </w:rPr>
            </w:pPr>
            <w:r w:rsidRPr="00062807">
              <w:rPr>
                <w:b/>
                <w:sz w:val="22"/>
                <w:szCs w:val="22"/>
              </w:rPr>
              <w:t>Условия, по которым определен победитель</w:t>
            </w:r>
          </w:p>
        </w:tc>
      </w:tr>
      <w:tr w:rsidR="00313F6D" w:rsidRPr="00062807" w:rsidTr="00313F6D">
        <w:trPr>
          <w:trHeight w:val="744"/>
        </w:trPr>
        <w:tc>
          <w:tcPr>
            <w:tcW w:w="709" w:type="dxa"/>
            <w:vAlign w:val="center"/>
          </w:tcPr>
          <w:p w:rsidR="00313F6D" w:rsidRPr="00062807" w:rsidRDefault="00313F6D" w:rsidP="00EA1FD0">
            <w:pPr>
              <w:jc w:val="center"/>
              <w:rPr>
                <w:b/>
                <w:bCs/>
                <w:color w:val="000000"/>
              </w:rPr>
            </w:pPr>
            <w:r w:rsidRPr="00062807">
              <w:rPr>
                <w:b/>
                <w:bCs/>
                <w:color w:val="000000"/>
                <w:sz w:val="22"/>
                <w:szCs w:val="22"/>
              </w:rPr>
              <w:t>1</w:t>
            </w:r>
          </w:p>
        </w:tc>
        <w:tc>
          <w:tcPr>
            <w:tcW w:w="2835" w:type="dxa"/>
            <w:vAlign w:val="center"/>
          </w:tcPr>
          <w:p w:rsidR="00313F6D" w:rsidRPr="00062807" w:rsidRDefault="00313F6D" w:rsidP="006F3AC1">
            <w:pPr>
              <w:pStyle w:val="a6"/>
              <w:spacing w:before="0" w:beforeAutospacing="0" w:after="0" w:afterAutospacing="0"/>
              <w:jc w:val="center"/>
              <w:rPr>
                <w:lang w:val="kk-KZ"/>
              </w:rPr>
            </w:pPr>
            <w:r w:rsidRPr="00062807">
              <w:rPr>
                <w:sz w:val="22"/>
                <w:szCs w:val="22"/>
              </w:rPr>
              <w:t>ТОО «</w:t>
            </w:r>
            <w:proofErr w:type="spellStart"/>
            <w:r w:rsidRPr="00062807">
              <w:rPr>
                <w:sz w:val="22"/>
                <w:szCs w:val="22"/>
              </w:rPr>
              <w:t>Apex</w:t>
            </w:r>
            <w:proofErr w:type="spellEnd"/>
            <w:r w:rsidRPr="00062807">
              <w:rPr>
                <w:sz w:val="22"/>
                <w:szCs w:val="22"/>
              </w:rPr>
              <w:t xml:space="preserve"> </w:t>
            </w:r>
            <w:proofErr w:type="spellStart"/>
            <w:r w:rsidRPr="00062807">
              <w:rPr>
                <w:sz w:val="22"/>
                <w:szCs w:val="22"/>
              </w:rPr>
              <w:t>Co</w:t>
            </w:r>
            <w:proofErr w:type="spellEnd"/>
            <w:r w:rsidRPr="00062807">
              <w:rPr>
                <w:sz w:val="22"/>
                <w:szCs w:val="22"/>
              </w:rPr>
              <w:t>»</w:t>
            </w:r>
          </w:p>
          <w:p w:rsidR="00313F6D" w:rsidRPr="00062807" w:rsidRDefault="00313F6D" w:rsidP="006F3AC1">
            <w:pPr>
              <w:pStyle w:val="a6"/>
              <w:spacing w:before="0" w:beforeAutospacing="0" w:after="0" w:afterAutospacing="0"/>
              <w:jc w:val="center"/>
              <w:rPr>
                <w:b/>
                <w:lang w:val="kk-KZ"/>
              </w:rPr>
            </w:pPr>
            <w:r w:rsidRPr="00062807">
              <w:rPr>
                <w:sz w:val="22"/>
                <w:szCs w:val="22"/>
              </w:rPr>
              <w:t xml:space="preserve">г. </w:t>
            </w:r>
            <w:proofErr w:type="spellStart"/>
            <w:r w:rsidRPr="00062807">
              <w:rPr>
                <w:sz w:val="22"/>
                <w:szCs w:val="22"/>
              </w:rPr>
              <w:t>Алматы</w:t>
            </w:r>
            <w:proofErr w:type="spellEnd"/>
            <w:r w:rsidRPr="00062807">
              <w:rPr>
                <w:sz w:val="22"/>
                <w:szCs w:val="22"/>
              </w:rPr>
              <w:t xml:space="preserve">, </w:t>
            </w:r>
            <w:proofErr w:type="spellStart"/>
            <w:r w:rsidRPr="00062807">
              <w:rPr>
                <w:sz w:val="22"/>
                <w:szCs w:val="22"/>
              </w:rPr>
              <w:t>мкр</w:t>
            </w:r>
            <w:proofErr w:type="spellEnd"/>
            <w:r w:rsidRPr="00062807">
              <w:rPr>
                <w:sz w:val="22"/>
                <w:szCs w:val="22"/>
              </w:rPr>
              <w:t xml:space="preserve">. </w:t>
            </w:r>
            <w:proofErr w:type="spellStart"/>
            <w:r w:rsidRPr="00062807">
              <w:rPr>
                <w:sz w:val="22"/>
                <w:szCs w:val="22"/>
              </w:rPr>
              <w:t>Нур</w:t>
            </w:r>
            <w:proofErr w:type="spellEnd"/>
            <w:r w:rsidRPr="00062807">
              <w:rPr>
                <w:sz w:val="22"/>
                <w:szCs w:val="22"/>
              </w:rPr>
              <w:t xml:space="preserve"> Алатау, ул. </w:t>
            </w:r>
            <w:proofErr w:type="spellStart"/>
            <w:r w:rsidRPr="00062807">
              <w:rPr>
                <w:sz w:val="22"/>
                <w:szCs w:val="22"/>
              </w:rPr>
              <w:t>Рахмадиева</w:t>
            </w:r>
            <w:proofErr w:type="spellEnd"/>
            <w:r w:rsidRPr="00062807">
              <w:rPr>
                <w:sz w:val="22"/>
                <w:szCs w:val="22"/>
              </w:rPr>
              <w:t xml:space="preserve"> Е. 35</w:t>
            </w:r>
          </w:p>
        </w:tc>
        <w:tc>
          <w:tcPr>
            <w:tcW w:w="3260" w:type="dxa"/>
            <w:vAlign w:val="center"/>
          </w:tcPr>
          <w:p w:rsidR="00313F6D" w:rsidRPr="00062807" w:rsidRDefault="00313F6D" w:rsidP="00313F6D">
            <w:pPr>
              <w:jc w:val="center"/>
              <w:rPr>
                <w:color w:val="000000"/>
              </w:rPr>
            </w:pPr>
            <w:proofErr w:type="spellStart"/>
            <w:r w:rsidRPr="00062807">
              <w:rPr>
                <w:color w:val="000000"/>
                <w:sz w:val="22"/>
                <w:szCs w:val="22"/>
              </w:rPr>
              <w:t>Оксигенатор</w:t>
            </w:r>
            <w:proofErr w:type="spellEnd"/>
            <w:r w:rsidRPr="00062807">
              <w:rPr>
                <w:color w:val="000000"/>
                <w:sz w:val="22"/>
                <w:szCs w:val="22"/>
              </w:rPr>
              <w:t xml:space="preserve"> ЭКМО для взрослых </w:t>
            </w:r>
            <w:proofErr w:type="spellStart"/>
            <w:r w:rsidRPr="00062807">
              <w:rPr>
                <w:color w:val="000000"/>
                <w:sz w:val="22"/>
                <w:szCs w:val="22"/>
              </w:rPr>
              <w:t>Hilite</w:t>
            </w:r>
            <w:proofErr w:type="spellEnd"/>
            <w:r w:rsidRPr="00062807">
              <w:rPr>
                <w:color w:val="000000"/>
                <w:sz w:val="22"/>
                <w:szCs w:val="22"/>
              </w:rPr>
              <w:t xml:space="preserve"> 7000LT</w:t>
            </w:r>
          </w:p>
        </w:tc>
        <w:tc>
          <w:tcPr>
            <w:tcW w:w="1985" w:type="dxa"/>
            <w:vAlign w:val="center"/>
          </w:tcPr>
          <w:p w:rsidR="00313F6D" w:rsidRPr="00062807" w:rsidRDefault="00313F6D" w:rsidP="006F3AC1">
            <w:pPr>
              <w:jc w:val="center"/>
              <w:rPr>
                <w:color w:val="000000"/>
              </w:rPr>
            </w:pPr>
            <w:r w:rsidRPr="00062807">
              <w:rPr>
                <w:color w:val="000000"/>
                <w:sz w:val="22"/>
                <w:szCs w:val="22"/>
                <w:lang w:val="kk-KZ"/>
              </w:rPr>
              <w:t>1 320 000</w:t>
            </w:r>
          </w:p>
        </w:tc>
        <w:tc>
          <w:tcPr>
            <w:tcW w:w="1701" w:type="dxa"/>
            <w:vAlign w:val="center"/>
          </w:tcPr>
          <w:p w:rsidR="00313F6D" w:rsidRPr="00062807" w:rsidRDefault="00313F6D" w:rsidP="006F3AC1">
            <w:pPr>
              <w:jc w:val="center"/>
              <w:rPr>
                <w:color w:val="000000"/>
              </w:rPr>
            </w:pPr>
            <w:r w:rsidRPr="00062807">
              <w:rPr>
                <w:color w:val="000000"/>
                <w:sz w:val="22"/>
                <w:szCs w:val="22"/>
                <w:lang w:val="kk-KZ"/>
              </w:rPr>
              <w:t>13 200 000</w:t>
            </w:r>
          </w:p>
        </w:tc>
        <w:tc>
          <w:tcPr>
            <w:tcW w:w="3969" w:type="dxa"/>
            <w:vMerge w:val="restart"/>
            <w:vAlign w:val="center"/>
          </w:tcPr>
          <w:p w:rsidR="00313F6D" w:rsidRPr="00062807" w:rsidRDefault="00313F6D" w:rsidP="006F3AC1">
            <w:pPr>
              <w:pStyle w:val="a6"/>
              <w:jc w:val="center"/>
            </w:pPr>
            <w:r w:rsidRPr="00062807">
              <w:rPr>
                <w:sz w:val="22"/>
                <w:szCs w:val="22"/>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p>
        </w:tc>
      </w:tr>
      <w:tr w:rsidR="00313F6D" w:rsidRPr="00062807" w:rsidTr="00313F6D">
        <w:trPr>
          <w:trHeight w:val="744"/>
        </w:trPr>
        <w:tc>
          <w:tcPr>
            <w:tcW w:w="709" w:type="dxa"/>
            <w:vAlign w:val="center"/>
          </w:tcPr>
          <w:p w:rsidR="00313F6D" w:rsidRPr="00062807" w:rsidRDefault="00313F6D" w:rsidP="00062807">
            <w:pPr>
              <w:jc w:val="center"/>
              <w:rPr>
                <w:b/>
                <w:bCs/>
                <w:color w:val="000000"/>
              </w:rPr>
            </w:pPr>
            <w:r w:rsidRPr="00062807">
              <w:rPr>
                <w:b/>
                <w:bCs/>
                <w:color w:val="000000"/>
                <w:sz w:val="22"/>
                <w:szCs w:val="22"/>
              </w:rPr>
              <w:t>2</w:t>
            </w:r>
          </w:p>
        </w:tc>
        <w:tc>
          <w:tcPr>
            <w:tcW w:w="2835" w:type="dxa"/>
            <w:vMerge w:val="restart"/>
            <w:vAlign w:val="center"/>
          </w:tcPr>
          <w:p w:rsidR="00313F6D" w:rsidRPr="00062807" w:rsidRDefault="00313F6D" w:rsidP="00062807">
            <w:pPr>
              <w:pStyle w:val="a6"/>
              <w:tabs>
                <w:tab w:val="left" w:pos="2442"/>
              </w:tabs>
              <w:spacing w:line="276" w:lineRule="auto"/>
              <w:jc w:val="center"/>
            </w:pPr>
            <w:r w:rsidRPr="00062807">
              <w:rPr>
                <w:sz w:val="22"/>
                <w:szCs w:val="22"/>
              </w:rPr>
              <w:t>ТОО «</w:t>
            </w:r>
            <w:proofErr w:type="spellStart"/>
            <w:r w:rsidRPr="00062807">
              <w:rPr>
                <w:sz w:val="22"/>
                <w:szCs w:val="22"/>
              </w:rPr>
              <w:t>Dana</w:t>
            </w:r>
            <w:proofErr w:type="spellEnd"/>
            <w:r w:rsidRPr="00062807">
              <w:rPr>
                <w:sz w:val="22"/>
                <w:szCs w:val="22"/>
              </w:rPr>
              <w:t xml:space="preserve"> </w:t>
            </w:r>
            <w:proofErr w:type="spellStart"/>
            <w:r w:rsidRPr="00062807">
              <w:rPr>
                <w:sz w:val="22"/>
                <w:szCs w:val="22"/>
              </w:rPr>
              <w:t>Estrella</w:t>
            </w:r>
            <w:proofErr w:type="spellEnd"/>
            <w:r w:rsidRPr="00062807">
              <w:rPr>
                <w:sz w:val="22"/>
                <w:szCs w:val="22"/>
              </w:rPr>
              <w:t xml:space="preserve">» </w:t>
            </w:r>
            <w:r w:rsidRPr="00062807">
              <w:rPr>
                <w:sz w:val="22"/>
                <w:szCs w:val="22"/>
                <w:lang w:val="kk-KZ"/>
              </w:rPr>
              <w:t>г. Алматы, ул. Гоголя 89А, офис 101</w:t>
            </w:r>
          </w:p>
        </w:tc>
        <w:tc>
          <w:tcPr>
            <w:tcW w:w="3260" w:type="dxa"/>
            <w:vAlign w:val="center"/>
          </w:tcPr>
          <w:p w:rsidR="00313F6D" w:rsidRPr="00062807" w:rsidRDefault="00313F6D" w:rsidP="00313F6D">
            <w:pPr>
              <w:jc w:val="center"/>
              <w:rPr>
                <w:color w:val="000000"/>
              </w:rPr>
            </w:pPr>
            <w:r w:rsidRPr="009458C3">
              <w:t xml:space="preserve">Канюли бедренные </w:t>
            </w:r>
            <w:proofErr w:type="spellStart"/>
            <w:r w:rsidRPr="009458C3">
              <w:t>Bio-Medicus</w:t>
            </w:r>
            <w:proofErr w:type="spellEnd"/>
            <w:r w:rsidRPr="009458C3">
              <w:t xml:space="preserve">, DLP, </w:t>
            </w:r>
            <w:proofErr w:type="spellStart"/>
            <w:r w:rsidRPr="009458C3">
              <w:t>Carpentier</w:t>
            </w:r>
            <w:proofErr w:type="spellEnd"/>
            <w:r w:rsidRPr="009458C3">
              <w:t xml:space="preserve"> в наборе и </w:t>
            </w:r>
            <w:proofErr w:type="gramStart"/>
            <w:r w:rsidRPr="009458C3">
              <w:t>без</w:t>
            </w:r>
            <w:proofErr w:type="gramEnd"/>
            <w:r w:rsidRPr="009458C3">
              <w:t>,</w:t>
            </w:r>
            <w:r w:rsidRPr="00062807">
              <w:rPr>
                <w:color w:val="000000"/>
                <w:sz w:val="22"/>
                <w:szCs w:val="22"/>
              </w:rPr>
              <w:t xml:space="preserve"> </w:t>
            </w:r>
            <w:proofErr w:type="gramStart"/>
            <w:r w:rsidRPr="00062807">
              <w:rPr>
                <w:color w:val="000000"/>
                <w:sz w:val="22"/>
                <w:szCs w:val="22"/>
              </w:rPr>
              <w:t>Размеры</w:t>
            </w:r>
            <w:proofErr w:type="gramEnd"/>
            <w:r w:rsidRPr="00062807">
              <w:rPr>
                <w:color w:val="000000"/>
                <w:sz w:val="22"/>
                <w:szCs w:val="22"/>
              </w:rPr>
              <w:t xml:space="preserve"> 21 </w:t>
            </w:r>
            <w:proofErr w:type="spellStart"/>
            <w:r w:rsidRPr="00062807">
              <w:rPr>
                <w:color w:val="000000"/>
                <w:sz w:val="22"/>
                <w:szCs w:val="22"/>
              </w:rPr>
              <w:t>Fr</w:t>
            </w:r>
            <w:proofErr w:type="spellEnd"/>
            <w:r w:rsidRPr="00062807">
              <w:rPr>
                <w:color w:val="000000"/>
                <w:sz w:val="22"/>
                <w:szCs w:val="22"/>
              </w:rPr>
              <w:t xml:space="preserve"> (7,0 мм) и 23 </w:t>
            </w:r>
            <w:proofErr w:type="spellStart"/>
            <w:r w:rsidRPr="00062807">
              <w:rPr>
                <w:color w:val="000000"/>
                <w:sz w:val="22"/>
                <w:szCs w:val="22"/>
              </w:rPr>
              <w:t>Fr</w:t>
            </w:r>
            <w:proofErr w:type="spellEnd"/>
            <w:r w:rsidRPr="00062807">
              <w:rPr>
                <w:color w:val="000000"/>
                <w:sz w:val="22"/>
                <w:szCs w:val="22"/>
              </w:rPr>
              <w:t xml:space="preserve"> (7,7 мм)</w:t>
            </w:r>
          </w:p>
        </w:tc>
        <w:tc>
          <w:tcPr>
            <w:tcW w:w="1985" w:type="dxa"/>
            <w:vAlign w:val="center"/>
          </w:tcPr>
          <w:p w:rsidR="00313F6D" w:rsidRPr="00062807" w:rsidRDefault="00313F6D" w:rsidP="00F600B4">
            <w:pPr>
              <w:jc w:val="center"/>
              <w:rPr>
                <w:color w:val="000000"/>
              </w:rPr>
            </w:pPr>
            <w:r w:rsidRPr="00062807">
              <w:rPr>
                <w:color w:val="000000"/>
                <w:sz w:val="22"/>
                <w:szCs w:val="22"/>
              </w:rPr>
              <w:t>208 000</w:t>
            </w:r>
          </w:p>
        </w:tc>
        <w:tc>
          <w:tcPr>
            <w:tcW w:w="1701" w:type="dxa"/>
            <w:vAlign w:val="center"/>
          </w:tcPr>
          <w:p w:rsidR="00313F6D" w:rsidRPr="00062807" w:rsidRDefault="00313F6D" w:rsidP="00F600B4">
            <w:pPr>
              <w:jc w:val="center"/>
              <w:rPr>
                <w:color w:val="000000"/>
              </w:rPr>
            </w:pPr>
            <w:r w:rsidRPr="00062807">
              <w:rPr>
                <w:color w:val="000000"/>
                <w:sz w:val="22"/>
                <w:szCs w:val="22"/>
              </w:rPr>
              <w:t>1 040 000</w:t>
            </w:r>
          </w:p>
        </w:tc>
        <w:tc>
          <w:tcPr>
            <w:tcW w:w="3969" w:type="dxa"/>
            <w:vMerge/>
            <w:vAlign w:val="center"/>
          </w:tcPr>
          <w:p w:rsidR="00313F6D" w:rsidRPr="00062807" w:rsidRDefault="00313F6D" w:rsidP="00062807">
            <w:pPr>
              <w:pStyle w:val="a6"/>
              <w:jc w:val="center"/>
            </w:pPr>
          </w:p>
        </w:tc>
      </w:tr>
      <w:tr w:rsidR="00313F6D" w:rsidRPr="00062807" w:rsidTr="00313F6D">
        <w:trPr>
          <w:trHeight w:val="744"/>
        </w:trPr>
        <w:tc>
          <w:tcPr>
            <w:tcW w:w="709" w:type="dxa"/>
            <w:vAlign w:val="center"/>
          </w:tcPr>
          <w:p w:rsidR="00313F6D" w:rsidRPr="00062807" w:rsidRDefault="00313F6D" w:rsidP="00062807">
            <w:pPr>
              <w:jc w:val="center"/>
              <w:rPr>
                <w:b/>
                <w:bCs/>
                <w:color w:val="000000"/>
              </w:rPr>
            </w:pPr>
            <w:r w:rsidRPr="00062807">
              <w:rPr>
                <w:b/>
                <w:bCs/>
                <w:color w:val="000000"/>
                <w:sz w:val="22"/>
                <w:szCs w:val="22"/>
              </w:rPr>
              <w:t>3</w:t>
            </w:r>
          </w:p>
        </w:tc>
        <w:tc>
          <w:tcPr>
            <w:tcW w:w="2835" w:type="dxa"/>
            <w:vMerge/>
            <w:vAlign w:val="center"/>
          </w:tcPr>
          <w:p w:rsidR="00313F6D" w:rsidRPr="00062807" w:rsidRDefault="00313F6D" w:rsidP="00062807">
            <w:pPr>
              <w:pStyle w:val="a6"/>
              <w:spacing w:before="0" w:beforeAutospacing="0" w:after="0" w:afterAutospacing="0"/>
              <w:jc w:val="center"/>
            </w:pPr>
          </w:p>
        </w:tc>
        <w:tc>
          <w:tcPr>
            <w:tcW w:w="3260" w:type="dxa"/>
            <w:vAlign w:val="center"/>
          </w:tcPr>
          <w:p w:rsidR="00313F6D" w:rsidRPr="00062807" w:rsidRDefault="00313F6D" w:rsidP="00313F6D">
            <w:pPr>
              <w:jc w:val="center"/>
              <w:rPr>
                <w:color w:val="000000"/>
              </w:rPr>
            </w:pPr>
            <w:r w:rsidRPr="009458C3">
              <w:t xml:space="preserve">Канюли бедренные </w:t>
            </w:r>
            <w:proofErr w:type="spellStart"/>
            <w:r w:rsidRPr="009458C3">
              <w:t>Bio-Medicus</w:t>
            </w:r>
            <w:proofErr w:type="spellEnd"/>
            <w:r w:rsidRPr="009458C3">
              <w:t xml:space="preserve">, DLP, </w:t>
            </w:r>
            <w:proofErr w:type="spellStart"/>
            <w:r w:rsidRPr="009458C3">
              <w:t>Carpentier</w:t>
            </w:r>
            <w:proofErr w:type="spellEnd"/>
            <w:r w:rsidRPr="009458C3">
              <w:t xml:space="preserve"> в наборе и </w:t>
            </w:r>
            <w:proofErr w:type="gramStart"/>
            <w:r w:rsidRPr="009458C3">
              <w:t>без</w:t>
            </w:r>
            <w:proofErr w:type="gramEnd"/>
            <w:r>
              <w:rPr>
                <w:color w:val="000000"/>
                <w:sz w:val="22"/>
                <w:szCs w:val="22"/>
              </w:rPr>
              <w:t xml:space="preserve">, </w:t>
            </w:r>
            <w:proofErr w:type="gramStart"/>
            <w:r w:rsidRPr="00062807">
              <w:rPr>
                <w:color w:val="000000"/>
                <w:sz w:val="22"/>
                <w:szCs w:val="22"/>
              </w:rPr>
              <w:t>Размеры</w:t>
            </w:r>
            <w:proofErr w:type="gramEnd"/>
            <w:r w:rsidRPr="00062807">
              <w:rPr>
                <w:color w:val="000000"/>
                <w:sz w:val="22"/>
                <w:szCs w:val="22"/>
              </w:rPr>
              <w:t xml:space="preserve"> 25 </w:t>
            </w:r>
            <w:proofErr w:type="spellStart"/>
            <w:r w:rsidRPr="00062807">
              <w:rPr>
                <w:color w:val="000000"/>
                <w:sz w:val="22"/>
                <w:szCs w:val="22"/>
              </w:rPr>
              <w:t>Fr</w:t>
            </w:r>
            <w:proofErr w:type="spellEnd"/>
            <w:r w:rsidRPr="00062807">
              <w:rPr>
                <w:color w:val="000000"/>
                <w:sz w:val="22"/>
                <w:szCs w:val="22"/>
              </w:rPr>
              <w:t xml:space="preserve"> (8,3 мм) и 27 </w:t>
            </w:r>
            <w:proofErr w:type="spellStart"/>
            <w:r w:rsidRPr="00062807">
              <w:rPr>
                <w:color w:val="000000"/>
                <w:sz w:val="22"/>
                <w:szCs w:val="22"/>
              </w:rPr>
              <w:t>Fr</w:t>
            </w:r>
            <w:proofErr w:type="spellEnd"/>
            <w:r w:rsidRPr="00062807">
              <w:rPr>
                <w:color w:val="000000"/>
                <w:sz w:val="22"/>
                <w:szCs w:val="22"/>
              </w:rPr>
              <w:t xml:space="preserve"> (9,0 мм),29 </w:t>
            </w:r>
            <w:proofErr w:type="spellStart"/>
            <w:r w:rsidRPr="00062807">
              <w:rPr>
                <w:color w:val="000000"/>
                <w:sz w:val="22"/>
                <w:szCs w:val="22"/>
              </w:rPr>
              <w:t>Fr</w:t>
            </w:r>
            <w:proofErr w:type="spellEnd"/>
            <w:r w:rsidRPr="00062807">
              <w:rPr>
                <w:color w:val="000000"/>
                <w:sz w:val="22"/>
                <w:szCs w:val="22"/>
              </w:rPr>
              <w:t xml:space="preserve"> (9,7 мм).</w:t>
            </w:r>
          </w:p>
        </w:tc>
        <w:tc>
          <w:tcPr>
            <w:tcW w:w="1985" w:type="dxa"/>
            <w:vAlign w:val="center"/>
          </w:tcPr>
          <w:p w:rsidR="00313F6D" w:rsidRPr="00062807" w:rsidRDefault="00313F6D" w:rsidP="00F600B4">
            <w:pPr>
              <w:jc w:val="center"/>
              <w:rPr>
                <w:color w:val="000000"/>
              </w:rPr>
            </w:pPr>
            <w:r w:rsidRPr="00062807">
              <w:rPr>
                <w:color w:val="000000"/>
                <w:sz w:val="22"/>
                <w:szCs w:val="22"/>
              </w:rPr>
              <w:t>208 000</w:t>
            </w:r>
          </w:p>
        </w:tc>
        <w:tc>
          <w:tcPr>
            <w:tcW w:w="1701" w:type="dxa"/>
            <w:vAlign w:val="center"/>
          </w:tcPr>
          <w:p w:rsidR="00313F6D" w:rsidRPr="00062807" w:rsidRDefault="00313F6D" w:rsidP="00F600B4">
            <w:pPr>
              <w:jc w:val="center"/>
              <w:rPr>
                <w:color w:val="000000"/>
              </w:rPr>
            </w:pPr>
            <w:r w:rsidRPr="00062807">
              <w:rPr>
                <w:color w:val="000000"/>
                <w:sz w:val="22"/>
                <w:szCs w:val="22"/>
              </w:rPr>
              <w:t>1 040 000</w:t>
            </w:r>
          </w:p>
        </w:tc>
        <w:tc>
          <w:tcPr>
            <w:tcW w:w="3969" w:type="dxa"/>
            <w:vMerge/>
            <w:vAlign w:val="center"/>
          </w:tcPr>
          <w:p w:rsidR="00313F6D" w:rsidRPr="00062807" w:rsidRDefault="00313F6D" w:rsidP="00062807">
            <w:pPr>
              <w:pStyle w:val="a6"/>
              <w:jc w:val="center"/>
            </w:pPr>
          </w:p>
        </w:tc>
      </w:tr>
      <w:tr w:rsidR="00313F6D" w:rsidRPr="00062807" w:rsidTr="00313F6D">
        <w:trPr>
          <w:trHeight w:val="744"/>
        </w:trPr>
        <w:tc>
          <w:tcPr>
            <w:tcW w:w="709" w:type="dxa"/>
            <w:vAlign w:val="center"/>
          </w:tcPr>
          <w:p w:rsidR="00313F6D" w:rsidRPr="00062807" w:rsidRDefault="00313F6D" w:rsidP="00062807">
            <w:pPr>
              <w:jc w:val="center"/>
              <w:rPr>
                <w:b/>
                <w:bCs/>
                <w:color w:val="000000"/>
              </w:rPr>
            </w:pPr>
            <w:r w:rsidRPr="00062807">
              <w:rPr>
                <w:b/>
                <w:bCs/>
                <w:color w:val="000000"/>
                <w:sz w:val="22"/>
                <w:szCs w:val="22"/>
              </w:rPr>
              <w:t>4</w:t>
            </w:r>
          </w:p>
        </w:tc>
        <w:tc>
          <w:tcPr>
            <w:tcW w:w="2835" w:type="dxa"/>
            <w:vMerge/>
            <w:vAlign w:val="center"/>
          </w:tcPr>
          <w:p w:rsidR="00313F6D" w:rsidRPr="00062807" w:rsidRDefault="00313F6D" w:rsidP="00062807">
            <w:pPr>
              <w:pStyle w:val="a6"/>
              <w:spacing w:before="0" w:beforeAutospacing="0" w:after="0" w:afterAutospacing="0"/>
              <w:jc w:val="center"/>
            </w:pPr>
          </w:p>
        </w:tc>
        <w:tc>
          <w:tcPr>
            <w:tcW w:w="3260" w:type="dxa"/>
            <w:vAlign w:val="center"/>
          </w:tcPr>
          <w:p w:rsidR="00313F6D" w:rsidRPr="00062807" w:rsidRDefault="00313F6D" w:rsidP="00313F6D">
            <w:pPr>
              <w:spacing w:after="120"/>
              <w:jc w:val="center"/>
              <w:rPr>
                <w:color w:val="000000"/>
              </w:rPr>
            </w:pPr>
            <w:proofErr w:type="gramStart"/>
            <w:r w:rsidRPr="009458C3">
              <w:t xml:space="preserve">Набор для постановки катетера левого предсердия  из «Половолоконный </w:t>
            </w:r>
            <w:proofErr w:type="spellStart"/>
            <w:r w:rsidRPr="009458C3">
              <w:t>оксигенатор</w:t>
            </w:r>
            <w:proofErr w:type="spellEnd"/>
            <w:r w:rsidRPr="009458C3">
              <w:t xml:space="preserve"> </w:t>
            </w:r>
            <w:proofErr w:type="spellStart"/>
            <w:r w:rsidRPr="009458C3">
              <w:t>Affinity</w:t>
            </w:r>
            <w:proofErr w:type="spellEnd"/>
            <w:r w:rsidRPr="009458C3">
              <w:t xml:space="preserve"> </w:t>
            </w:r>
            <w:proofErr w:type="spellStart"/>
            <w:r w:rsidRPr="009458C3">
              <w:t>Pixie</w:t>
            </w:r>
            <w:proofErr w:type="spellEnd"/>
            <w:r w:rsidRPr="009458C3">
              <w:t xml:space="preserve"> с CVR и устойчивым к плазме волокном, стерильный, однократного применения, модель BBP241»</w:t>
            </w:r>
            <w:proofErr w:type="gramEnd"/>
          </w:p>
        </w:tc>
        <w:tc>
          <w:tcPr>
            <w:tcW w:w="1985" w:type="dxa"/>
            <w:vAlign w:val="center"/>
          </w:tcPr>
          <w:p w:rsidR="00313F6D" w:rsidRPr="00062807" w:rsidRDefault="00313F6D" w:rsidP="00F600B4">
            <w:pPr>
              <w:jc w:val="center"/>
              <w:rPr>
                <w:color w:val="000000"/>
              </w:rPr>
            </w:pPr>
            <w:r w:rsidRPr="00062807">
              <w:rPr>
                <w:color w:val="000000"/>
                <w:sz w:val="22"/>
                <w:szCs w:val="22"/>
              </w:rPr>
              <w:t>55 000</w:t>
            </w:r>
          </w:p>
        </w:tc>
        <w:tc>
          <w:tcPr>
            <w:tcW w:w="1701" w:type="dxa"/>
            <w:vAlign w:val="center"/>
          </w:tcPr>
          <w:p w:rsidR="00313F6D" w:rsidRPr="00062807" w:rsidRDefault="00313F6D" w:rsidP="00F600B4">
            <w:pPr>
              <w:jc w:val="center"/>
              <w:rPr>
                <w:color w:val="000000"/>
              </w:rPr>
            </w:pPr>
            <w:r w:rsidRPr="00062807">
              <w:rPr>
                <w:color w:val="000000"/>
                <w:sz w:val="22"/>
                <w:szCs w:val="22"/>
              </w:rPr>
              <w:t>550 000</w:t>
            </w:r>
          </w:p>
        </w:tc>
        <w:tc>
          <w:tcPr>
            <w:tcW w:w="3969" w:type="dxa"/>
            <w:vMerge/>
            <w:vAlign w:val="center"/>
          </w:tcPr>
          <w:p w:rsidR="00313F6D" w:rsidRPr="00062807" w:rsidRDefault="00313F6D" w:rsidP="00062807">
            <w:pPr>
              <w:pStyle w:val="a6"/>
              <w:jc w:val="center"/>
            </w:pPr>
          </w:p>
        </w:tc>
      </w:tr>
    </w:tbl>
    <w:p w:rsidR="006F3AC1" w:rsidRPr="00062807" w:rsidRDefault="006F3AC1" w:rsidP="006F3AC1">
      <w:pPr>
        <w:ind w:left="142"/>
        <w:jc w:val="both"/>
        <w:rPr>
          <w:bCs/>
          <w:sz w:val="22"/>
          <w:szCs w:val="22"/>
          <w:lang w:val="kk-KZ"/>
        </w:rPr>
      </w:pPr>
      <w:r w:rsidRPr="00062807">
        <w:rPr>
          <w:sz w:val="22"/>
          <w:szCs w:val="22"/>
        </w:rPr>
        <w:lastRenderedPageBreak/>
        <w:t>8. Следующий п</w:t>
      </w:r>
      <w:r w:rsidRPr="00062807">
        <w:rPr>
          <w:bCs/>
          <w:sz w:val="22"/>
          <w:szCs w:val="22"/>
        </w:rPr>
        <w:t>отенциальный поставщик, ценовые предложения которого являются наименьшими после цены, предложенной победителем</w:t>
      </w:r>
      <w:proofErr w:type="gramStart"/>
      <w:r w:rsidRPr="00062807">
        <w:rPr>
          <w:bCs/>
          <w:sz w:val="22"/>
          <w:szCs w:val="22"/>
        </w:rPr>
        <w:t>:</w:t>
      </w:r>
      <w:r w:rsidR="009E5FCA" w:rsidRPr="00062807">
        <w:rPr>
          <w:bCs/>
          <w:sz w:val="22"/>
          <w:szCs w:val="22"/>
          <w:lang w:val="kk-KZ"/>
        </w:rPr>
        <w:t>о</w:t>
      </w:r>
      <w:proofErr w:type="gramEnd"/>
      <w:r w:rsidR="009E5FCA" w:rsidRPr="00062807">
        <w:rPr>
          <w:bCs/>
          <w:sz w:val="22"/>
          <w:szCs w:val="22"/>
          <w:lang w:val="kk-KZ"/>
        </w:rPr>
        <w:t>тсутствует</w:t>
      </w:r>
    </w:p>
    <w:p w:rsidR="006F3AC1" w:rsidRPr="00062807" w:rsidRDefault="009E5FCA" w:rsidP="006F3AC1">
      <w:pPr>
        <w:ind w:right="283"/>
        <w:contextualSpacing/>
        <w:jc w:val="both"/>
        <w:rPr>
          <w:sz w:val="22"/>
          <w:szCs w:val="22"/>
        </w:rPr>
      </w:pPr>
      <w:r w:rsidRPr="00062807">
        <w:rPr>
          <w:sz w:val="22"/>
          <w:szCs w:val="22"/>
        </w:rPr>
        <w:t xml:space="preserve">  </w:t>
      </w:r>
      <w:r w:rsidR="006F3AC1" w:rsidRPr="00062807">
        <w:rPr>
          <w:sz w:val="22"/>
          <w:szCs w:val="22"/>
        </w:rPr>
        <w:t xml:space="preserve"> 9. Заключить договор о з</w:t>
      </w:r>
      <w:r w:rsidRPr="00062807">
        <w:rPr>
          <w:sz w:val="22"/>
          <w:szCs w:val="22"/>
        </w:rPr>
        <w:t>акупе по лотам №1</w:t>
      </w:r>
      <w:r w:rsidR="00313F6D">
        <w:rPr>
          <w:sz w:val="22"/>
          <w:szCs w:val="22"/>
        </w:rPr>
        <w:t>-4</w:t>
      </w:r>
      <w:r w:rsidRPr="00062807">
        <w:rPr>
          <w:sz w:val="22"/>
          <w:szCs w:val="22"/>
        </w:rPr>
        <w:t xml:space="preserve"> в срок до </w:t>
      </w:r>
      <w:r w:rsidR="00313F6D">
        <w:rPr>
          <w:sz w:val="22"/>
          <w:szCs w:val="22"/>
        </w:rPr>
        <w:t>30</w:t>
      </w:r>
      <w:r w:rsidRPr="00062807">
        <w:rPr>
          <w:sz w:val="22"/>
          <w:szCs w:val="22"/>
          <w:lang w:val="kk-KZ"/>
        </w:rPr>
        <w:t xml:space="preserve"> сентября</w:t>
      </w:r>
      <w:r w:rsidR="006F3AC1" w:rsidRPr="00062807">
        <w:rPr>
          <w:sz w:val="22"/>
          <w:szCs w:val="22"/>
        </w:rPr>
        <w:t xml:space="preserve"> 2021 года, со следующими победителями: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096"/>
      </w:tblGrid>
      <w:tr w:rsidR="006F3AC1" w:rsidRPr="00062807" w:rsidTr="00EA1FD0">
        <w:trPr>
          <w:trHeight w:val="477"/>
        </w:trPr>
        <w:tc>
          <w:tcPr>
            <w:tcW w:w="709" w:type="dxa"/>
            <w:vAlign w:val="center"/>
          </w:tcPr>
          <w:p w:rsidR="006F3AC1" w:rsidRPr="00062807" w:rsidRDefault="006F3AC1" w:rsidP="00EA1FD0">
            <w:pPr>
              <w:pStyle w:val="a6"/>
              <w:spacing w:before="0" w:beforeAutospacing="0" w:after="0" w:afterAutospacing="0"/>
              <w:ind w:left="-142"/>
              <w:jc w:val="center"/>
              <w:rPr>
                <w:b/>
              </w:rPr>
            </w:pPr>
            <w:r w:rsidRPr="00062807">
              <w:rPr>
                <w:b/>
                <w:sz w:val="22"/>
                <w:szCs w:val="22"/>
              </w:rPr>
              <w:t>№</w:t>
            </w:r>
          </w:p>
          <w:p w:rsidR="006F3AC1" w:rsidRPr="00062807" w:rsidRDefault="006F3AC1" w:rsidP="00EA1FD0">
            <w:pPr>
              <w:pStyle w:val="a6"/>
              <w:spacing w:before="0" w:beforeAutospacing="0" w:after="0" w:afterAutospacing="0"/>
              <w:ind w:left="-142"/>
              <w:jc w:val="center"/>
              <w:rPr>
                <w:b/>
              </w:rPr>
            </w:pPr>
          </w:p>
        </w:tc>
        <w:tc>
          <w:tcPr>
            <w:tcW w:w="7654" w:type="dxa"/>
            <w:vAlign w:val="center"/>
          </w:tcPr>
          <w:p w:rsidR="006F3AC1" w:rsidRPr="00062807" w:rsidRDefault="006F3AC1" w:rsidP="00EA1FD0">
            <w:pPr>
              <w:pStyle w:val="a6"/>
              <w:spacing w:before="0" w:beforeAutospacing="0" w:after="0" w:afterAutospacing="0"/>
              <w:ind w:left="-142"/>
              <w:jc w:val="center"/>
              <w:rPr>
                <w:b/>
              </w:rPr>
            </w:pPr>
            <w:r w:rsidRPr="00062807">
              <w:rPr>
                <w:b/>
                <w:sz w:val="22"/>
                <w:szCs w:val="22"/>
              </w:rPr>
              <w:t>Наименование потенциального поставщика</w:t>
            </w:r>
          </w:p>
        </w:tc>
        <w:tc>
          <w:tcPr>
            <w:tcW w:w="6096" w:type="dxa"/>
            <w:vAlign w:val="center"/>
          </w:tcPr>
          <w:p w:rsidR="006F3AC1" w:rsidRPr="00062807" w:rsidRDefault="006F3AC1" w:rsidP="00EA1FD0">
            <w:pPr>
              <w:pStyle w:val="a6"/>
              <w:spacing w:before="0" w:beforeAutospacing="0" w:after="0" w:afterAutospacing="0"/>
              <w:ind w:left="-142"/>
              <w:jc w:val="center"/>
              <w:rPr>
                <w:b/>
              </w:rPr>
            </w:pPr>
            <w:r w:rsidRPr="00062807">
              <w:rPr>
                <w:b/>
                <w:sz w:val="22"/>
                <w:szCs w:val="22"/>
              </w:rPr>
              <w:t>Сумма Договора</w:t>
            </w:r>
          </w:p>
          <w:p w:rsidR="006F3AC1" w:rsidRPr="00062807" w:rsidRDefault="006F3AC1" w:rsidP="00EA1FD0">
            <w:pPr>
              <w:pStyle w:val="a6"/>
              <w:spacing w:before="0" w:beforeAutospacing="0" w:after="0" w:afterAutospacing="0"/>
              <w:ind w:left="-142"/>
              <w:jc w:val="center"/>
              <w:rPr>
                <w:b/>
              </w:rPr>
            </w:pPr>
            <w:r w:rsidRPr="00062807">
              <w:rPr>
                <w:b/>
                <w:sz w:val="22"/>
                <w:szCs w:val="22"/>
              </w:rPr>
              <w:t>(тенге)</w:t>
            </w:r>
          </w:p>
        </w:tc>
      </w:tr>
      <w:tr w:rsidR="006F3AC1" w:rsidRPr="00062807" w:rsidTr="00EA1FD0">
        <w:trPr>
          <w:trHeight w:val="445"/>
        </w:trPr>
        <w:tc>
          <w:tcPr>
            <w:tcW w:w="709" w:type="dxa"/>
            <w:vAlign w:val="center"/>
          </w:tcPr>
          <w:p w:rsidR="006F3AC1" w:rsidRPr="00062807" w:rsidRDefault="006F3AC1" w:rsidP="00EA1FD0">
            <w:pPr>
              <w:pStyle w:val="a6"/>
              <w:spacing w:before="0" w:beforeAutospacing="0" w:after="0" w:afterAutospacing="0"/>
              <w:jc w:val="center"/>
            </w:pPr>
            <w:r w:rsidRPr="00062807">
              <w:rPr>
                <w:sz w:val="22"/>
                <w:szCs w:val="22"/>
              </w:rPr>
              <w:t>1</w:t>
            </w:r>
          </w:p>
        </w:tc>
        <w:tc>
          <w:tcPr>
            <w:tcW w:w="7654" w:type="dxa"/>
            <w:vAlign w:val="center"/>
          </w:tcPr>
          <w:p w:rsidR="009E5FCA" w:rsidRPr="00062807" w:rsidRDefault="009E5FCA" w:rsidP="009E5FCA">
            <w:pPr>
              <w:pStyle w:val="a6"/>
              <w:spacing w:before="0" w:beforeAutospacing="0" w:after="0" w:afterAutospacing="0"/>
              <w:jc w:val="center"/>
              <w:rPr>
                <w:lang w:val="kk-KZ"/>
              </w:rPr>
            </w:pPr>
            <w:r w:rsidRPr="00062807">
              <w:rPr>
                <w:sz w:val="22"/>
                <w:szCs w:val="22"/>
              </w:rPr>
              <w:t>ТОО «</w:t>
            </w:r>
            <w:proofErr w:type="spellStart"/>
            <w:r w:rsidRPr="00062807">
              <w:rPr>
                <w:sz w:val="22"/>
                <w:szCs w:val="22"/>
              </w:rPr>
              <w:t>Apex</w:t>
            </w:r>
            <w:proofErr w:type="spellEnd"/>
            <w:r w:rsidRPr="00062807">
              <w:rPr>
                <w:sz w:val="22"/>
                <w:szCs w:val="22"/>
              </w:rPr>
              <w:t xml:space="preserve"> </w:t>
            </w:r>
            <w:proofErr w:type="spellStart"/>
            <w:r w:rsidRPr="00062807">
              <w:rPr>
                <w:sz w:val="22"/>
                <w:szCs w:val="22"/>
              </w:rPr>
              <w:t>Co</w:t>
            </w:r>
            <w:proofErr w:type="spellEnd"/>
            <w:r w:rsidRPr="00062807">
              <w:rPr>
                <w:sz w:val="22"/>
                <w:szCs w:val="22"/>
              </w:rPr>
              <w:t>»</w:t>
            </w:r>
          </w:p>
          <w:p w:rsidR="006F3AC1" w:rsidRPr="00062807" w:rsidRDefault="009E5FCA" w:rsidP="009E5FCA">
            <w:pPr>
              <w:pStyle w:val="a6"/>
              <w:spacing w:before="0" w:beforeAutospacing="0" w:after="0" w:afterAutospacing="0"/>
              <w:jc w:val="center"/>
            </w:pPr>
            <w:r w:rsidRPr="00062807">
              <w:rPr>
                <w:sz w:val="22"/>
                <w:szCs w:val="22"/>
              </w:rPr>
              <w:t xml:space="preserve">г. </w:t>
            </w:r>
            <w:proofErr w:type="spellStart"/>
            <w:r w:rsidRPr="00062807">
              <w:rPr>
                <w:sz w:val="22"/>
                <w:szCs w:val="22"/>
              </w:rPr>
              <w:t>Алматы</w:t>
            </w:r>
            <w:proofErr w:type="spellEnd"/>
            <w:r w:rsidRPr="00062807">
              <w:rPr>
                <w:sz w:val="22"/>
                <w:szCs w:val="22"/>
              </w:rPr>
              <w:t xml:space="preserve">, </w:t>
            </w:r>
            <w:proofErr w:type="spellStart"/>
            <w:r w:rsidRPr="00062807">
              <w:rPr>
                <w:sz w:val="22"/>
                <w:szCs w:val="22"/>
              </w:rPr>
              <w:t>мкр</w:t>
            </w:r>
            <w:proofErr w:type="spellEnd"/>
            <w:r w:rsidRPr="00062807">
              <w:rPr>
                <w:sz w:val="22"/>
                <w:szCs w:val="22"/>
              </w:rPr>
              <w:t xml:space="preserve">. </w:t>
            </w:r>
            <w:proofErr w:type="spellStart"/>
            <w:r w:rsidRPr="00062807">
              <w:rPr>
                <w:sz w:val="22"/>
                <w:szCs w:val="22"/>
              </w:rPr>
              <w:t>Нур</w:t>
            </w:r>
            <w:proofErr w:type="spellEnd"/>
            <w:r w:rsidRPr="00062807">
              <w:rPr>
                <w:sz w:val="22"/>
                <w:szCs w:val="22"/>
              </w:rPr>
              <w:t xml:space="preserve"> Алатау, ул. </w:t>
            </w:r>
            <w:proofErr w:type="spellStart"/>
            <w:r w:rsidRPr="00062807">
              <w:rPr>
                <w:sz w:val="22"/>
                <w:szCs w:val="22"/>
              </w:rPr>
              <w:t>Рахмадиева</w:t>
            </w:r>
            <w:proofErr w:type="spellEnd"/>
            <w:r w:rsidRPr="00062807">
              <w:rPr>
                <w:sz w:val="22"/>
                <w:szCs w:val="22"/>
              </w:rPr>
              <w:t xml:space="preserve"> Е. 35</w:t>
            </w:r>
          </w:p>
        </w:tc>
        <w:tc>
          <w:tcPr>
            <w:tcW w:w="6096" w:type="dxa"/>
            <w:vAlign w:val="center"/>
          </w:tcPr>
          <w:p w:rsidR="006F3AC1" w:rsidRPr="00062807" w:rsidRDefault="00313F6D" w:rsidP="00EA1FD0">
            <w:pPr>
              <w:jc w:val="center"/>
              <w:rPr>
                <w:b/>
                <w:lang w:val="kk-KZ"/>
              </w:rPr>
            </w:pPr>
            <w:r>
              <w:rPr>
                <w:color w:val="000000"/>
                <w:sz w:val="22"/>
                <w:szCs w:val="22"/>
                <w:lang w:val="kk-KZ"/>
              </w:rPr>
              <w:t>13 200 000</w:t>
            </w:r>
          </w:p>
        </w:tc>
      </w:tr>
      <w:tr w:rsidR="00313F6D" w:rsidRPr="00062807" w:rsidTr="00EA1FD0">
        <w:trPr>
          <w:trHeight w:val="445"/>
        </w:trPr>
        <w:tc>
          <w:tcPr>
            <w:tcW w:w="709" w:type="dxa"/>
            <w:vAlign w:val="center"/>
          </w:tcPr>
          <w:p w:rsidR="00313F6D" w:rsidRPr="00062807" w:rsidRDefault="00313F6D" w:rsidP="00EA1FD0">
            <w:pPr>
              <w:pStyle w:val="a6"/>
              <w:spacing w:before="0" w:beforeAutospacing="0" w:after="0" w:afterAutospacing="0"/>
              <w:jc w:val="center"/>
            </w:pPr>
            <w:r>
              <w:rPr>
                <w:sz w:val="22"/>
                <w:szCs w:val="22"/>
              </w:rPr>
              <w:t>2</w:t>
            </w:r>
          </w:p>
        </w:tc>
        <w:tc>
          <w:tcPr>
            <w:tcW w:w="7654" w:type="dxa"/>
            <w:vAlign w:val="center"/>
          </w:tcPr>
          <w:p w:rsidR="00313F6D" w:rsidRPr="00062807" w:rsidRDefault="00313F6D" w:rsidP="00F600B4">
            <w:pPr>
              <w:pStyle w:val="a6"/>
              <w:tabs>
                <w:tab w:val="left" w:pos="2442"/>
              </w:tabs>
              <w:spacing w:line="276" w:lineRule="auto"/>
              <w:jc w:val="center"/>
            </w:pPr>
            <w:r w:rsidRPr="00062807">
              <w:rPr>
                <w:sz w:val="22"/>
                <w:szCs w:val="22"/>
              </w:rPr>
              <w:t>ТОО «</w:t>
            </w:r>
            <w:proofErr w:type="spellStart"/>
            <w:r w:rsidRPr="00062807">
              <w:rPr>
                <w:sz w:val="22"/>
                <w:szCs w:val="22"/>
              </w:rPr>
              <w:t>Dana</w:t>
            </w:r>
            <w:proofErr w:type="spellEnd"/>
            <w:r w:rsidRPr="00062807">
              <w:rPr>
                <w:sz w:val="22"/>
                <w:szCs w:val="22"/>
              </w:rPr>
              <w:t xml:space="preserve"> </w:t>
            </w:r>
            <w:proofErr w:type="spellStart"/>
            <w:r w:rsidRPr="00062807">
              <w:rPr>
                <w:sz w:val="22"/>
                <w:szCs w:val="22"/>
              </w:rPr>
              <w:t>Estrella</w:t>
            </w:r>
            <w:proofErr w:type="spellEnd"/>
            <w:r w:rsidRPr="00062807">
              <w:rPr>
                <w:sz w:val="22"/>
                <w:szCs w:val="22"/>
              </w:rPr>
              <w:t xml:space="preserve">» </w:t>
            </w:r>
            <w:r w:rsidRPr="00062807">
              <w:rPr>
                <w:sz w:val="22"/>
                <w:szCs w:val="22"/>
                <w:lang w:val="kk-KZ"/>
              </w:rPr>
              <w:t>г. Алматы, ул. Гоголя 89А, офис 101</w:t>
            </w:r>
          </w:p>
        </w:tc>
        <w:tc>
          <w:tcPr>
            <w:tcW w:w="6096" w:type="dxa"/>
            <w:vAlign w:val="center"/>
          </w:tcPr>
          <w:p w:rsidR="00313F6D" w:rsidRPr="00062807" w:rsidRDefault="00313F6D" w:rsidP="00EA1FD0">
            <w:pPr>
              <w:jc w:val="center"/>
              <w:rPr>
                <w:color w:val="000000"/>
                <w:lang w:val="kk-KZ"/>
              </w:rPr>
            </w:pPr>
            <w:r>
              <w:rPr>
                <w:color w:val="000000"/>
                <w:sz w:val="22"/>
                <w:szCs w:val="22"/>
                <w:lang w:val="kk-KZ"/>
              </w:rPr>
              <w:t>2 630 000</w:t>
            </w:r>
          </w:p>
        </w:tc>
      </w:tr>
    </w:tbl>
    <w:p w:rsidR="006F3AC1" w:rsidRPr="00062807" w:rsidRDefault="006F3AC1" w:rsidP="006F3AC1">
      <w:pPr>
        <w:pStyle w:val="a6"/>
        <w:spacing w:before="0" w:beforeAutospacing="0" w:after="0" w:afterAutospacing="0"/>
        <w:ind w:left="142" w:right="142"/>
        <w:jc w:val="both"/>
        <w:rPr>
          <w:sz w:val="22"/>
          <w:szCs w:val="22"/>
        </w:rPr>
      </w:pPr>
    </w:p>
    <w:p w:rsidR="006F3AC1" w:rsidRPr="00062807" w:rsidRDefault="006F3AC1" w:rsidP="006F3AC1">
      <w:pPr>
        <w:pStyle w:val="a6"/>
        <w:spacing w:before="0" w:beforeAutospacing="0" w:after="0" w:afterAutospacing="0"/>
        <w:ind w:left="142" w:right="142"/>
        <w:jc w:val="both"/>
        <w:rPr>
          <w:sz w:val="22"/>
          <w:szCs w:val="22"/>
        </w:rPr>
      </w:pPr>
      <w:r w:rsidRPr="00062807">
        <w:rPr>
          <w:sz w:val="22"/>
          <w:szCs w:val="22"/>
        </w:rPr>
        <w:t>10. Экспертная комиссия не была привлечена, экспертное заключение отсутствует.</w:t>
      </w:r>
    </w:p>
    <w:p w:rsidR="006F3AC1" w:rsidRPr="00062807" w:rsidRDefault="006F3AC1" w:rsidP="006F773C">
      <w:pPr>
        <w:spacing w:line="276" w:lineRule="auto"/>
        <w:ind w:left="142"/>
        <w:jc w:val="both"/>
        <w:rPr>
          <w:sz w:val="22"/>
          <w:szCs w:val="22"/>
        </w:rPr>
      </w:pPr>
    </w:p>
    <w:tbl>
      <w:tblPr>
        <w:tblStyle w:val="ae"/>
        <w:tblW w:w="0" w:type="auto"/>
        <w:tblInd w:w="250" w:type="dxa"/>
        <w:tblLook w:val="04A0"/>
      </w:tblPr>
      <w:tblGrid>
        <w:gridCol w:w="7143"/>
        <w:gridCol w:w="7316"/>
      </w:tblGrid>
      <w:tr w:rsidR="009E5FCA" w:rsidRPr="00062807" w:rsidTr="00C64638">
        <w:trPr>
          <w:trHeight w:val="413"/>
        </w:trPr>
        <w:tc>
          <w:tcPr>
            <w:tcW w:w="7143"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Монгол А.</w:t>
            </w:r>
          </w:p>
        </w:tc>
        <w:tc>
          <w:tcPr>
            <w:tcW w:w="7316"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Директор - председатель тендерной комиссии;</w:t>
            </w:r>
          </w:p>
        </w:tc>
      </w:tr>
      <w:tr w:rsidR="009E5FCA" w:rsidRPr="00062807" w:rsidTr="00C64638">
        <w:trPr>
          <w:trHeight w:val="418"/>
        </w:trPr>
        <w:tc>
          <w:tcPr>
            <w:tcW w:w="7143"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bCs/>
                <w:color w:val="000000" w:themeColor="text1"/>
                <w:sz w:val="22"/>
                <w:szCs w:val="22"/>
              </w:rPr>
            </w:pPr>
            <w:proofErr w:type="spellStart"/>
            <w:r w:rsidRPr="00062807">
              <w:rPr>
                <w:rFonts w:ascii="Times New Roman" w:hAnsi="Times New Roman" w:cs="Times New Roman"/>
                <w:b/>
                <w:color w:val="000000" w:themeColor="text1"/>
                <w:sz w:val="22"/>
                <w:szCs w:val="22"/>
              </w:rPr>
              <w:t>Сакенова</w:t>
            </w:r>
            <w:proofErr w:type="spellEnd"/>
            <w:r w:rsidRPr="00062807">
              <w:rPr>
                <w:rFonts w:ascii="Times New Roman" w:hAnsi="Times New Roman" w:cs="Times New Roman"/>
                <w:b/>
                <w:color w:val="000000" w:themeColor="text1"/>
                <w:sz w:val="22"/>
                <w:szCs w:val="22"/>
              </w:rPr>
              <w:t xml:space="preserve"> М.Б.</w:t>
            </w:r>
          </w:p>
        </w:tc>
        <w:tc>
          <w:tcPr>
            <w:tcW w:w="7316"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Заместитель директора по лечебной работе – член комиссии;</w:t>
            </w:r>
          </w:p>
        </w:tc>
      </w:tr>
      <w:tr w:rsidR="00DB2C7F" w:rsidRPr="00062807" w:rsidTr="00C64638">
        <w:trPr>
          <w:trHeight w:val="410"/>
        </w:trPr>
        <w:tc>
          <w:tcPr>
            <w:tcW w:w="7143" w:type="dxa"/>
            <w:tcBorders>
              <w:top w:val="nil"/>
              <w:left w:val="nil"/>
              <w:bottom w:val="nil"/>
              <w:right w:val="nil"/>
            </w:tcBorders>
          </w:tcPr>
          <w:p w:rsidR="00DB2C7F" w:rsidRPr="00062807" w:rsidRDefault="00DB2C7F" w:rsidP="00A4572D">
            <w:pPr>
              <w:pStyle w:val="1"/>
              <w:spacing w:before="0"/>
              <w:outlineLvl w:val="0"/>
              <w:rPr>
                <w:rFonts w:ascii="Times New Roman" w:hAnsi="Times New Roman" w:cs="Times New Roman"/>
                <w:b/>
                <w:bCs/>
                <w:color w:val="000000" w:themeColor="text1"/>
                <w:sz w:val="22"/>
                <w:szCs w:val="22"/>
              </w:rPr>
            </w:pPr>
            <w:proofErr w:type="spellStart"/>
            <w:r>
              <w:rPr>
                <w:rFonts w:ascii="Times New Roman" w:hAnsi="Times New Roman" w:cs="Times New Roman"/>
                <w:b/>
                <w:color w:val="000000" w:themeColor="text1"/>
                <w:sz w:val="22"/>
                <w:szCs w:val="22"/>
              </w:rPr>
              <w:t>Муканова</w:t>
            </w:r>
            <w:proofErr w:type="spellEnd"/>
            <w:r w:rsidRPr="00062807">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А</w:t>
            </w:r>
            <w:r w:rsidRPr="00062807">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Н</w:t>
            </w:r>
            <w:r w:rsidRPr="00062807">
              <w:rPr>
                <w:rFonts w:ascii="Times New Roman" w:hAnsi="Times New Roman" w:cs="Times New Roman"/>
                <w:b/>
                <w:color w:val="000000" w:themeColor="text1"/>
                <w:sz w:val="22"/>
                <w:szCs w:val="22"/>
              </w:rPr>
              <w:t>.</w:t>
            </w:r>
          </w:p>
        </w:tc>
        <w:tc>
          <w:tcPr>
            <w:tcW w:w="7316" w:type="dxa"/>
            <w:tcBorders>
              <w:top w:val="nil"/>
              <w:left w:val="nil"/>
              <w:bottom w:val="nil"/>
              <w:right w:val="nil"/>
            </w:tcBorders>
          </w:tcPr>
          <w:p w:rsidR="00DB2C7F" w:rsidRPr="00062807" w:rsidRDefault="00DB2C7F" w:rsidP="00A4572D">
            <w:pPr>
              <w:pStyle w:val="1"/>
              <w:spacing w:before="0"/>
              <w:outlineLvl w:val="0"/>
              <w:rPr>
                <w:rFonts w:ascii="Times New Roman" w:hAnsi="Times New Roman" w:cs="Times New Roman"/>
                <w:b/>
                <w:bCs/>
                <w:color w:val="000000" w:themeColor="text1"/>
                <w:sz w:val="22"/>
                <w:szCs w:val="22"/>
              </w:rPr>
            </w:pPr>
            <w:r w:rsidRPr="00062807">
              <w:rPr>
                <w:rFonts w:ascii="Times New Roman" w:hAnsi="Times New Roman" w:cs="Times New Roman"/>
                <w:b/>
                <w:color w:val="000000" w:themeColor="text1"/>
                <w:sz w:val="22"/>
                <w:szCs w:val="22"/>
              </w:rPr>
              <w:t xml:space="preserve">Заместитель директора по </w:t>
            </w:r>
            <w:r>
              <w:rPr>
                <w:rFonts w:ascii="Times New Roman" w:hAnsi="Times New Roman" w:cs="Times New Roman"/>
                <w:b/>
                <w:color w:val="000000" w:themeColor="text1"/>
                <w:sz w:val="22"/>
                <w:szCs w:val="22"/>
              </w:rPr>
              <w:t>контролю и качества</w:t>
            </w:r>
            <w:r w:rsidRPr="00062807">
              <w:rPr>
                <w:rFonts w:ascii="Times New Roman" w:hAnsi="Times New Roman" w:cs="Times New Roman"/>
                <w:b/>
                <w:color w:val="000000" w:themeColor="text1"/>
                <w:sz w:val="22"/>
                <w:szCs w:val="22"/>
              </w:rPr>
              <w:t xml:space="preserve"> – член комиссии;</w:t>
            </w:r>
          </w:p>
        </w:tc>
      </w:tr>
      <w:tr w:rsidR="009E5FCA" w:rsidRPr="00062807" w:rsidTr="00C64638">
        <w:trPr>
          <w:trHeight w:val="410"/>
        </w:trPr>
        <w:tc>
          <w:tcPr>
            <w:tcW w:w="7143"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color w:val="000000" w:themeColor="text1"/>
                <w:sz w:val="22"/>
                <w:szCs w:val="22"/>
              </w:rPr>
            </w:pPr>
            <w:proofErr w:type="spellStart"/>
            <w:r w:rsidRPr="00062807">
              <w:rPr>
                <w:rFonts w:ascii="Times New Roman" w:hAnsi="Times New Roman" w:cs="Times New Roman"/>
                <w:b/>
                <w:color w:val="000000" w:themeColor="text1"/>
                <w:sz w:val="22"/>
                <w:szCs w:val="22"/>
              </w:rPr>
              <w:t>Сейтказинова</w:t>
            </w:r>
            <w:proofErr w:type="spellEnd"/>
            <w:r w:rsidRPr="00062807">
              <w:rPr>
                <w:rFonts w:ascii="Times New Roman" w:hAnsi="Times New Roman" w:cs="Times New Roman"/>
                <w:b/>
                <w:color w:val="000000" w:themeColor="text1"/>
                <w:sz w:val="22"/>
                <w:szCs w:val="22"/>
              </w:rPr>
              <w:t xml:space="preserve"> Г.А.</w:t>
            </w:r>
          </w:p>
        </w:tc>
        <w:tc>
          <w:tcPr>
            <w:tcW w:w="7316"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color w:val="000000" w:themeColor="text1"/>
                <w:sz w:val="22"/>
                <w:szCs w:val="22"/>
              </w:rPr>
            </w:pPr>
            <w:r w:rsidRPr="00062807">
              <w:rPr>
                <w:rFonts w:ascii="Times New Roman" w:hAnsi="Times New Roman" w:cs="Times New Roman"/>
                <w:b/>
                <w:color w:val="000000" w:themeColor="text1"/>
                <w:sz w:val="22"/>
                <w:szCs w:val="22"/>
              </w:rPr>
              <w:t>Главный бухгалтер – член комиссии;</w:t>
            </w:r>
          </w:p>
        </w:tc>
      </w:tr>
      <w:tr w:rsidR="009E5FCA" w:rsidRPr="00062807" w:rsidTr="00C64638">
        <w:trPr>
          <w:trHeight w:val="410"/>
        </w:trPr>
        <w:tc>
          <w:tcPr>
            <w:tcW w:w="7143"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color w:val="000000" w:themeColor="text1"/>
                <w:sz w:val="22"/>
                <w:szCs w:val="22"/>
              </w:rPr>
            </w:pPr>
            <w:proofErr w:type="spellStart"/>
            <w:r w:rsidRPr="00062807">
              <w:rPr>
                <w:rFonts w:ascii="Times New Roman" w:hAnsi="Times New Roman" w:cs="Times New Roman"/>
                <w:b/>
                <w:color w:val="000000" w:themeColor="text1"/>
                <w:sz w:val="22"/>
                <w:szCs w:val="22"/>
              </w:rPr>
              <w:t>Елибаев</w:t>
            </w:r>
            <w:proofErr w:type="spellEnd"/>
            <w:r w:rsidRPr="00062807">
              <w:rPr>
                <w:rFonts w:ascii="Times New Roman" w:hAnsi="Times New Roman" w:cs="Times New Roman"/>
                <w:b/>
                <w:color w:val="000000" w:themeColor="text1"/>
                <w:sz w:val="22"/>
                <w:szCs w:val="22"/>
              </w:rPr>
              <w:t xml:space="preserve"> Г.К.</w:t>
            </w:r>
          </w:p>
        </w:tc>
        <w:tc>
          <w:tcPr>
            <w:tcW w:w="7316"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color w:val="000000" w:themeColor="text1"/>
                <w:sz w:val="22"/>
                <w:szCs w:val="22"/>
              </w:rPr>
            </w:pPr>
            <w:proofErr w:type="gramStart"/>
            <w:r w:rsidRPr="00062807">
              <w:rPr>
                <w:rFonts w:ascii="Times New Roman" w:hAnsi="Times New Roman" w:cs="Times New Roman"/>
                <w:b/>
                <w:color w:val="000000" w:themeColor="text1"/>
                <w:sz w:val="22"/>
                <w:szCs w:val="22"/>
              </w:rPr>
              <w:t>Заведующий</w:t>
            </w:r>
            <w:proofErr w:type="gramEnd"/>
            <w:r w:rsidRPr="00062807">
              <w:rPr>
                <w:rFonts w:ascii="Times New Roman" w:hAnsi="Times New Roman" w:cs="Times New Roman"/>
                <w:b/>
                <w:color w:val="000000" w:themeColor="text1"/>
                <w:sz w:val="22"/>
                <w:szCs w:val="22"/>
              </w:rPr>
              <w:t xml:space="preserve"> реанимационного отделения – член комиссии;</w:t>
            </w:r>
          </w:p>
        </w:tc>
      </w:tr>
      <w:tr w:rsidR="009E5FCA" w:rsidRPr="00062807" w:rsidTr="00C64638">
        <w:trPr>
          <w:trHeight w:val="342"/>
        </w:trPr>
        <w:tc>
          <w:tcPr>
            <w:tcW w:w="7143"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bCs/>
                <w:color w:val="000000" w:themeColor="text1"/>
                <w:sz w:val="22"/>
                <w:szCs w:val="22"/>
              </w:rPr>
            </w:pPr>
            <w:proofErr w:type="spellStart"/>
            <w:r w:rsidRPr="00062807">
              <w:rPr>
                <w:rFonts w:ascii="Times New Roman" w:hAnsi="Times New Roman" w:cs="Times New Roman"/>
                <w:b/>
                <w:color w:val="000000" w:themeColor="text1"/>
                <w:sz w:val="22"/>
                <w:szCs w:val="22"/>
              </w:rPr>
              <w:t>Раймжанов</w:t>
            </w:r>
            <w:proofErr w:type="spellEnd"/>
            <w:r w:rsidRPr="00062807">
              <w:rPr>
                <w:rFonts w:ascii="Times New Roman" w:hAnsi="Times New Roman" w:cs="Times New Roman"/>
                <w:b/>
                <w:color w:val="000000" w:themeColor="text1"/>
                <w:sz w:val="22"/>
                <w:szCs w:val="22"/>
              </w:rPr>
              <w:t xml:space="preserve"> А.Е.</w:t>
            </w:r>
          </w:p>
        </w:tc>
        <w:tc>
          <w:tcPr>
            <w:tcW w:w="7316" w:type="dxa"/>
            <w:tcBorders>
              <w:top w:val="nil"/>
              <w:left w:val="nil"/>
              <w:bottom w:val="nil"/>
              <w:right w:val="nil"/>
            </w:tcBorders>
          </w:tcPr>
          <w:p w:rsidR="009E5FCA" w:rsidRPr="00062807" w:rsidRDefault="009E5FCA" w:rsidP="00C64638">
            <w:pPr>
              <w:pStyle w:val="1"/>
              <w:spacing w:before="0"/>
              <w:outlineLvl w:val="0"/>
              <w:rPr>
                <w:rFonts w:ascii="Times New Roman" w:hAnsi="Times New Roman" w:cs="Times New Roman"/>
                <w:b/>
                <w:color w:val="000000" w:themeColor="text1"/>
                <w:sz w:val="22"/>
                <w:szCs w:val="22"/>
                <w:lang w:val="kk-KZ"/>
              </w:rPr>
            </w:pPr>
            <w:r w:rsidRPr="00062807">
              <w:rPr>
                <w:rFonts w:ascii="Times New Roman" w:hAnsi="Times New Roman" w:cs="Times New Roman"/>
                <w:b/>
                <w:color w:val="000000" w:themeColor="text1"/>
                <w:sz w:val="22"/>
                <w:szCs w:val="22"/>
              </w:rPr>
              <w:t>Специалист отдела государственных закупок – секретарь тендерной комиссии;</w:t>
            </w:r>
          </w:p>
          <w:p w:rsidR="009E5FCA" w:rsidRPr="00062807" w:rsidRDefault="009E5FCA" w:rsidP="00C64638">
            <w:pPr>
              <w:rPr>
                <w:b/>
                <w:lang w:val="kk-KZ"/>
              </w:rPr>
            </w:pPr>
          </w:p>
        </w:tc>
      </w:tr>
    </w:tbl>
    <w:p w:rsidR="009173B2" w:rsidRPr="00062807" w:rsidRDefault="009173B2" w:rsidP="006875F2">
      <w:pPr>
        <w:spacing w:line="276" w:lineRule="auto"/>
        <w:ind w:right="-143"/>
        <w:rPr>
          <w:sz w:val="22"/>
          <w:szCs w:val="22"/>
          <w:lang w:val="kk-KZ"/>
        </w:rPr>
      </w:pPr>
    </w:p>
    <w:sectPr w:rsidR="009173B2" w:rsidRPr="00062807"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D8" w:rsidRDefault="008735D8" w:rsidP="001708D1">
      <w:r>
        <w:separator/>
      </w:r>
    </w:p>
  </w:endnote>
  <w:endnote w:type="continuationSeparator" w:id="0">
    <w:p w:rsidR="008735D8" w:rsidRDefault="008735D8"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D8" w:rsidRDefault="008735D8" w:rsidP="001708D1">
      <w:r>
        <w:separator/>
      </w:r>
    </w:p>
  </w:footnote>
  <w:footnote w:type="continuationSeparator" w:id="0">
    <w:p w:rsidR="008735D8" w:rsidRDefault="008735D8"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15C80"/>
    <w:rsid w:val="000217A8"/>
    <w:rsid w:val="000246AE"/>
    <w:rsid w:val="00031863"/>
    <w:rsid w:val="00037930"/>
    <w:rsid w:val="0004060F"/>
    <w:rsid w:val="0004079F"/>
    <w:rsid w:val="0004333E"/>
    <w:rsid w:val="00055503"/>
    <w:rsid w:val="00055F38"/>
    <w:rsid w:val="000608AE"/>
    <w:rsid w:val="00061FAD"/>
    <w:rsid w:val="00062807"/>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2D87"/>
    <w:rsid w:val="000C3B43"/>
    <w:rsid w:val="000C4A2E"/>
    <w:rsid w:val="000C5C2D"/>
    <w:rsid w:val="000C6E02"/>
    <w:rsid w:val="000D3358"/>
    <w:rsid w:val="000D6CF7"/>
    <w:rsid w:val="000E4195"/>
    <w:rsid w:val="000E461C"/>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2D1F"/>
    <w:rsid w:val="00147796"/>
    <w:rsid w:val="00154C69"/>
    <w:rsid w:val="001550C0"/>
    <w:rsid w:val="00161FBF"/>
    <w:rsid w:val="001708D1"/>
    <w:rsid w:val="00173A5B"/>
    <w:rsid w:val="001776D8"/>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E18"/>
    <w:rsid w:val="002B55F8"/>
    <w:rsid w:val="002B7630"/>
    <w:rsid w:val="002D0C24"/>
    <w:rsid w:val="002D14A2"/>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3F6D"/>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93F36"/>
    <w:rsid w:val="003974CE"/>
    <w:rsid w:val="003A03C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3BCD"/>
    <w:rsid w:val="004D4117"/>
    <w:rsid w:val="004D445C"/>
    <w:rsid w:val="004D488F"/>
    <w:rsid w:val="004D5E33"/>
    <w:rsid w:val="004E0B13"/>
    <w:rsid w:val="004E1FB4"/>
    <w:rsid w:val="004E464C"/>
    <w:rsid w:val="004E4AC4"/>
    <w:rsid w:val="00506678"/>
    <w:rsid w:val="005112E7"/>
    <w:rsid w:val="00524732"/>
    <w:rsid w:val="00531731"/>
    <w:rsid w:val="00531CA3"/>
    <w:rsid w:val="00532839"/>
    <w:rsid w:val="00540858"/>
    <w:rsid w:val="00540B8F"/>
    <w:rsid w:val="00541692"/>
    <w:rsid w:val="00550CAF"/>
    <w:rsid w:val="00550D77"/>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4663"/>
    <w:rsid w:val="005A2C29"/>
    <w:rsid w:val="005A3689"/>
    <w:rsid w:val="005C03EB"/>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531F2"/>
    <w:rsid w:val="00663166"/>
    <w:rsid w:val="00663427"/>
    <w:rsid w:val="006639D9"/>
    <w:rsid w:val="006655D2"/>
    <w:rsid w:val="0066620C"/>
    <w:rsid w:val="006709A5"/>
    <w:rsid w:val="00680550"/>
    <w:rsid w:val="00680B99"/>
    <w:rsid w:val="00680C43"/>
    <w:rsid w:val="006846E3"/>
    <w:rsid w:val="006875F2"/>
    <w:rsid w:val="00693001"/>
    <w:rsid w:val="006947C0"/>
    <w:rsid w:val="00695249"/>
    <w:rsid w:val="006A09A3"/>
    <w:rsid w:val="006A2702"/>
    <w:rsid w:val="006A4F4C"/>
    <w:rsid w:val="006B0560"/>
    <w:rsid w:val="006B3751"/>
    <w:rsid w:val="006C16EC"/>
    <w:rsid w:val="006C2075"/>
    <w:rsid w:val="006D2374"/>
    <w:rsid w:val="006E1552"/>
    <w:rsid w:val="006F2A53"/>
    <w:rsid w:val="006F3AC1"/>
    <w:rsid w:val="006F70DD"/>
    <w:rsid w:val="006F773C"/>
    <w:rsid w:val="0070087E"/>
    <w:rsid w:val="007039D2"/>
    <w:rsid w:val="007058F6"/>
    <w:rsid w:val="007247EB"/>
    <w:rsid w:val="00736FE0"/>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668D"/>
    <w:rsid w:val="007A605E"/>
    <w:rsid w:val="007A66AD"/>
    <w:rsid w:val="007B086A"/>
    <w:rsid w:val="007B45BB"/>
    <w:rsid w:val="007B59AC"/>
    <w:rsid w:val="007B62CF"/>
    <w:rsid w:val="007D21B9"/>
    <w:rsid w:val="007D2EEF"/>
    <w:rsid w:val="007E4DED"/>
    <w:rsid w:val="007F0447"/>
    <w:rsid w:val="007F2A47"/>
    <w:rsid w:val="007F41E6"/>
    <w:rsid w:val="007F58BB"/>
    <w:rsid w:val="008011A7"/>
    <w:rsid w:val="00801F32"/>
    <w:rsid w:val="00802F85"/>
    <w:rsid w:val="00804FED"/>
    <w:rsid w:val="00805655"/>
    <w:rsid w:val="00816301"/>
    <w:rsid w:val="00823C85"/>
    <w:rsid w:val="008300EE"/>
    <w:rsid w:val="0085159A"/>
    <w:rsid w:val="008545F7"/>
    <w:rsid w:val="00857CED"/>
    <w:rsid w:val="0086069B"/>
    <w:rsid w:val="00861228"/>
    <w:rsid w:val="008640BE"/>
    <w:rsid w:val="008643C3"/>
    <w:rsid w:val="0086474D"/>
    <w:rsid w:val="00865406"/>
    <w:rsid w:val="00870BCC"/>
    <w:rsid w:val="008735D8"/>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228C"/>
    <w:rsid w:val="008E367B"/>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63496"/>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C5A92"/>
    <w:rsid w:val="00AC6976"/>
    <w:rsid w:val="00AD573C"/>
    <w:rsid w:val="00AD5D80"/>
    <w:rsid w:val="00AD6EC1"/>
    <w:rsid w:val="00AE6606"/>
    <w:rsid w:val="00AE7539"/>
    <w:rsid w:val="00AF019B"/>
    <w:rsid w:val="00AF3A1F"/>
    <w:rsid w:val="00B02F45"/>
    <w:rsid w:val="00B062DB"/>
    <w:rsid w:val="00B26E27"/>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785E"/>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D00804"/>
    <w:rsid w:val="00D00EAC"/>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2C7F"/>
    <w:rsid w:val="00DB7077"/>
    <w:rsid w:val="00DC1E7F"/>
    <w:rsid w:val="00DC27D2"/>
    <w:rsid w:val="00DC283A"/>
    <w:rsid w:val="00DC523A"/>
    <w:rsid w:val="00DC6A70"/>
    <w:rsid w:val="00DC7304"/>
    <w:rsid w:val="00DD60F9"/>
    <w:rsid w:val="00DE2A49"/>
    <w:rsid w:val="00DE5726"/>
    <w:rsid w:val="00DF0531"/>
    <w:rsid w:val="00DF1265"/>
    <w:rsid w:val="00E00231"/>
    <w:rsid w:val="00E15178"/>
    <w:rsid w:val="00E15FED"/>
    <w:rsid w:val="00E239F5"/>
    <w:rsid w:val="00E25D9E"/>
    <w:rsid w:val="00E36788"/>
    <w:rsid w:val="00E36943"/>
    <w:rsid w:val="00E40917"/>
    <w:rsid w:val="00E44E19"/>
    <w:rsid w:val="00E5142C"/>
    <w:rsid w:val="00E57E0D"/>
    <w:rsid w:val="00E6389D"/>
    <w:rsid w:val="00E73AFC"/>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
    <w:name w:val="header"/>
    <w:basedOn w:val="a1"/>
    <w:link w:val="af0"/>
    <w:uiPriority w:val="99"/>
    <w:unhideWhenUsed/>
    <w:rsid w:val="001708D1"/>
    <w:pPr>
      <w:tabs>
        <w:tab w:val="center" w:pos="4677"/>
        <w:tab w:val="right" w:pos="9355"/>
      </w:tabs>
    </w:pPr>
  </w:style>
  <w:style w:type="character" w:customStyle="1" w:styleId="af0">
    <w:name w:val="Верхний колонтитул Знак"/>
    <w:basedOn w:val="a2"/>
    <w:link w:val="af"/>
    <w:uiPriority w:val="99"/>
    <w:rsid w:val="001708D1"/>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708D1"/>
    <w:pPr>
      <w:tabs>
        <w:tab w:val="center" w:pos="4677"/>
        <w:tab w:val="right" w:pos="9355"/>
      </w:tabs>
    </w:pPr>
  </w:style>
  <w:style w:type="character" w:customStyle="1" w:styleId="af2">
    <w:name w:val="Нижний колонтитул Знак"/>
    <w:basedOn w:val="a2"/>
    <w:link w:val="af1"/>
    <w:uiPriority w:val="99"/>
    <w:rsid w:val="001708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30165139">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0084-8BE6-482F-A513-8B9B4160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6168</TotalTime>
  <Pages>4</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420</cp:revision>
  <cp:lastPrinted>2021-02-26T08:37:00Z</cp:lastPrinted>
  <dcterms:created xsi:type="dcterms:W3CDTF">2018-02-22T09:12:00Z</dcterms:created>
  <dcterms:modified xsi:type="dcterms:W3CDTF">2021-09-24T09:11:00Z</dcterms:modified>
</cp:coreProperties>
</file>